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F8FBFD" w14:textId="1D95A4F2" w:rsidR="004C0DE7" w:rsidRPr="00177B58" w:rsidRDefault="004C0DE7" w:rsidP="001A752F">
      <w:pPr>
        <w:tabs>
          <w:tab w:val="center" w:pos="4536"/>
          <w:tab w:val="right" w:pos="9072"/>
        </w:tabs>
        <w:spacing w:after="0" w:line="240" w:lineRule="auto"/>
        <w:rPr>
          <w:rFonts w:ascii="Arial" w:eastAsia="MS Mincho" w:hAnsi="Arial" w:cs="Arial"/>
          <w:b/>
          <w:bCs/>
          <w:sz w:val="22"/>
          <w:lang w:eastAsia="ja-JP"/>
        </w:rPr>
      </w:pPr>
      <w:bookmarkStart w:id="0" w:name="_Hlk117841894"/>
      <w:r w:rsidRPr="00177B58">
        <w:rPr>
          <w:rFonts w:ascii="Arial" w:eastAsia="MS Mincho" w:hAnsi="Arial" w:cs="Arial"/>
          <w:b/>
          <w:bCs/>
          <w:sz w:val="22"/>
          <w:lang w:eastAsia="ja-JP"/>
        </w:rPr>
        <w:t>3GPP TSG RAN WG1 #11</w:t>
      </w:r>
      <w:r w:rsidR="00A23436">
        <w:rPr>
          <w:rFonts w:ascii="Arial" w:eastAsia="MS Mincho" w:hAnsi="Arial" w:cs="Arial"/>
          <w:b/>
          <w:bCs/>
          <w:sz w:val="22"/>
          <w:lang w:eastAsia="ja-JP"/>
        </w:rPr>
        <w:t>6</w:t>
      </w:r>
      <w:r w:rsidRPr="004C0DE7">
        <w:rPr>
          <w:rFonts w:ascii="Arial" w:eastAsia="MS Mincho" w:hAnsi="Arial" w:cs="Arial"/>
          <w:b/>
          <w:bCs/>
          <w:sz w:val="22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2"/>
          <w:lang w:eastAsia="ja-JP"/>
        </w:rPr>
        <w:t xml:space="preserve">      </w:t>
      </w:r>
      <w:r w:rsidR="00333AE3">
        <w:rPr>
          <w:rFonts w:ascii="Arial" w:eastAsia="MS Mincho" w:hAnsi="Arial" w:cs="Arial"/>
          <w:b/>
          <w:bCs/>
          <w:sz w:val="22"/>
          <w:lang w:eastAsia="ja-JP"/>
        </w:rPr>
        <w:t xml:space="preserve">                            </w:t>
      </w:r>
      <w:r w:rsidR="00C21270">
        <w:rPr>
          <w:rFonts w:ascii="Arial" w:eastAsia="MS Mincho" w:hAnsi="Arial" w:cs="Arial"/>
          <w:b/>
          <w:bCs/>
          <w:sz w:val="22"/>
          <w:lang w:eastAsia="ja-JP"/>
        </w:rPr>
        <w:t xml:space="preserve"> </w:t>
      </w:r>
      <w:r w:rsidR="0007700F">
        <w:rPr>
          <w:rFonts w:ascii="Arial" w:eastAsia="MS Mincho" w:hAnsi="Arial" w:cs="Arial"/>
          <w:b/>
          <w:bCs/>
          <w:sz w:val="22"/>
          <w:lang w:eastAsia="ja-JP"/>
        </w:rPr>
        <w:t xml:space="preserve"> </w:t>
      </w:r>
      <w:r w:rsidR="00427506">
        <w:rPr>
          <w:rFonts w:ascii="Arial" w:eastAsia="MS Mincho" w:hAnsi="Arial" w:cs="Arial"/>
          <w:b/>
          <w:bCs/>
          <w:sz w:val="22"/>
          <w:lang w:eastAsia="ja-JP"/>
        </w:rPr>
        <w:t xml:space="preserve">  </w:t>
      </w:r>
      <w:r w:rsidRPr="00177B58">
        <w:rPr>
          <w:rFonts w:ascii="Arial" w:eastAsia="MS Mincho" w:hAnsi="Arial" w:cs="Arial"/>
          <w:b/>
          <w:bCs/>
          <w:sz w:val="22"/>
          <w:lang w:eastAsia="ja-JP"/>
        </w:rPr>
        <w:t>R1</w:t>
      </w:r>
      <w:r w:rsidRPr="00454BD5">
        <w:rPr>
          <w:rFonts w:ascii="Arial" w:eastAsia="MS Mincho" w:hAnsi="Arial" w:cs="Arial"/>
          <w:b/>
          <w:bCs/>
          <w:sz w:val="22"/>
          <w:lang w:eastAsia="ja-JP"/>
        </w:rPr>
        <w:t>-</w:t>
      </w:r>
      <w:r w:rsidR="00862293">
        <w:rPr>
          <w:rFonts w:ascii="Arial" w:eastAsia="MS Mincho" w:hAnsi="Arial" w:cs="Arial"/>
          <w:b/>
          <w:bCs/>
          <w:sz w:val="22"/>
          <w:lang w:eastAsia="ja-JP"/>
        </w:rPr>
        <w:t>2</w:t>
      </w:r>
      <w:r w:rsidR="00A23436">
        <w:rPr>
          <w:rFonts w:ascii="Arial" w:eastAsia="MS Mincho" w:hAnsi="Arial" w:cs="Arial"/>
          <w:b/>
          <w:bCs/>
          <w:sz w:val="22"/>
          <w:lang w:eastAsia="ja-JP"/>
        </w:rPr>
        <w:t>40</w:t>
      </w:r>
      <w:r w:rsidR="009C7BE8" w:rsidRPr="009C7BE8">
        <w:rPr>
          <w:rFonts w:ascii="Arial" w:eastAsia="MS Mincho" w:hAnsi="Arial" w:cs="Arial"/>
          <w:b/>
          <w:bCs/>
          <w:sz w:val="22"/>
          <w:lang w:eastAsia="ja-JP"/>
        </w:rPr>
        <w:t>0672</w:t>
      </w:r>
      <w:r w:rsidR="00862293" w:rsidRPr="00177B58">
        <w:rPr>
          <w:rFonts w:ascii="Arial" w:eastAsia="MS Mincho" w:hAnsi="Arial" w:cs="Arial"/>
          <w:b/>
          <w:bCs/>
          <w:sz w:val="22"/>
          <w:lang w:eastAsia="ja-JP"/>
        </w:rPr>
        <w:t xml:space="preserve">                                                                  </w:t>
      </w:r>
      <w:r w:rsidR="00862293">
        <w:rPr>
          <w:rFonts w:ascii="Arial" w:eastAsia="MS Mincho" w:hAnsi="Arial" w:cs="Arial"/>
          <w:b/>
          <w:bCs/>
          <w:sz w:val="22"/>
          <w:lang w:eastAsia="ja-JP"/>
        </w:rPr>
        <w:t xml:space="preserve">                    </w:t>
      </w:r>
    </w:p>
    <w:bookmarkEnd w:id="0"/>
    <w:p w14:paraId="0CF79F5F" w14:textId="7DED5FE7" w:rsidR="00987821" w:rsidRDefault="00A23436" w:rsidP="001A752F">
      <w:pPr>
        <w:widowControl/>
        <w:tabs>
          <w:tab w:val="left" w:pos="2552"/>
        </w:tabs>
        <w:spacing w:after="0" w:line="240" w:lineRule="auto"/>
        <w:rPr>
          <w:rFonts w:ascii="Arial" w:eastAsia="MS Mincho" w:hAnsi="Arial" w:cs="Arial"/>
          <w:b/>
          <w:bCs/>
          <w:sz w:val="22"/>
          <w:lang w:eastAsia="ja-JP"/>
        </w:rPr>
      </w:pPr>
      <w:r>
        <w:rPr>
          <w:rFonts w:ascii="Arial" w:eastAsia="MS Mincho" w:hAnsi="Arial" w:cs="Arial"/>
          <w:b/>
          <w:bCs/>
          <w:sz w:val="22"/>
          <w:lang w:eastAsia="ja-JP"/>
        </w:rPr>
        <w:t>Athens</w:t>
      </w:r>
      <w:r w:rsidR="00427506" w:rsidRPr="00427506">
        <w:rPr>
          <w:rFonts w:ascii="Arial" w:eastAsia="MS Mincho" w:hAnsi="Arial" w:cs="Arial"/>
          <w:b/>
          <w:bCs/>
          <w:sz w:val="22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2"/>
          <w:lang w:eastAsia="ja-JP"/>
        </w:rPr>
        <w:t>Greece</w:t>
      </w:r>
      <w:r w:rsidR="00427506" w:rsidRPr="00427506">
        <w:rPr>
          <w:rFonts w:ascii="Arial" w:eastAsia="MS Mincho" w:hAnsi="Arial" w:cs="Arial"/>
          <w:b/>
          <w:bCs/>
          <w:sz w:val="22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2"/>
          <w:lang w:eastAsia="ja-JP"/>
        </w:rPr>
        <w:t>February</w:t>
      </w:r>
      <w:r w:rsidR="00427506" w:rsidRPr="00427506">
        <w:rPr>
          <w:rFonts w:ascii="Arial" w:eastAsia="MS Mincho" w:hAnsi="Arial" w:cs="Arial"/>
          <w:b/>
          <w:bCs/>
          <w:sz w:val="22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2"/>
          <w:lang w:eastAsia="ja-JP"/>
        </w:rPr>
        <w:t>26</w:t>
      </w:r>
      <w:r w:rsidR="00427506" w:rsidRPr="00427506">
        <w:rPr>
          <w:rFonts w:ascii="Arial" w:eastAsia="MS Mincho" w:hAnsi="Arial" w:cs="Arial"/>
          <w:b/>
          <w:bCs/>
          <w:sz w:val="22"/>
          <w:vertAlign w:val="superscript"/>
          <w:lang w:eastAsia="ja-JP"/>
        </w:rPr>
        <w:t>th</w:t>
      </w:r>
      <w:r w:rsidR="00427506" w:rsidRPr="00427506">
        <w:rPr>
          <w:rFonts w:ascii="Arial" w:eastAsia="MS Mincho" w:hAnsi="Arial" w:cs="Arial"/>
          <w:b/>
          <w:bCs/>
          <w:sz w:val="22"/>
          <w:lang w:eastAsia="ja-JP"/>
        </w:rPr>
        <w:t xml:space="preserve"> – </w:t>
      </w:r>
      <w:r>
        <w:rPr>
          <w:rFonts w:ascii="Arial" w:eastAsia="MS Mincho" w:hAnsi="Arial" w:cs="Arial"/>
          <w:b/>
          <w:bCs/>
          <w:sz w:val="22"/>
          <w:lang w:eastAsia="ja-JP"/>
        </w:rPr>
        <w:t>March</w:t>
      </w:r>
      <w:r w:rsidR="00427506" w:rsidRPr="00427506">
        <w:rPr>
          <w:rFonts w:ascii="Arial" w:eastAsia="MS Mincho" w:hAnsi="Arial" w:cs="Arial"/>
          <w:b/>
          <w:bCs/>
          <w:sz w:val="22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2"/>
          <w:lang w:eastAsia="ja-JP"/>
        </w:rPr>
        <w:t>1</w:t>
      </w:r>
      <w:r>
        <w:rPr>
          <w:rFonts w:ascii="Arial" w:eastAsia="MS Mincho" w:hAnsi="Arial" w:cs="Arial"/>
          <w:b/>
          <w:bCs/>
          <w:sz w:val="22"/>
          <w:vertAlign w:val="superscript"/>
          <w:lang w:eastAsia="ja-JP"/>
        </w:rPr>
        <w:t>st</w:t>
      </w:r>
      <w:r w:rsidR="00427506" w:rsidRPr="00427506">
        <w:rPr>
          <w:rFonts w:ascii="Arial" w:eastAsia="MS Mincho" w:hAnsi="Arial" w:cs="Arial"/>
          <w:b/>
          <w:bCs/>
          <w:sz w:val="22"/>
          <w:lang w:eastAsia="ja-JP"/>
        </w:rPr>
        <w:t>, 202</w:t>
      </w:r>
      <w:r>
        <w:rPr>
          <w:rFonts w:ascii="Arial" w:eastAsia="MS Mincho" w:hAnsi="Arial" w:cs="Arial"/>
          <w:b/>
          <w:bCs/>
          <w:sz w:val="22"/>
          <w:lang w:eastAsia="ja-JP"/>
        </w:rPr>
        <w:t>4</w:t>
      </w:r>
    </w:p>
    <w:p w14:paraId="0B281E9D" w14:textId="77777777" w:rsidR="00F94A00" w:rsidRPr="00987821" w:rsidRDefault="00F94A00" w:rsidP="001A752F">
      <w:pPr>
        <w:widowControl/>
        <w:tabs>
          <w:tab w:val="left" w:pos="2552"/>
        </w:tabs>
        <w:spacing w:after="0" w:line="240" w:lineRule="auto"/>
        <w:rPr>
          <w:rFonts w:eastAsia="宋体" w:cs="Times New Roman"/>
          <w:b/>
          <w:kern w:val="0"/>
          <w:szCs w:val="24"/>
        </w:rPr>
      </w:pPr>
    </w:p>
    <w:p w14:paraId="4EA93AA3" w14:textId="44ED7C63" w:rsidR="009C7BE8" w:rsidRPr="009C7BE8" w:rsidRDefault="009C7BE8" w:rsidP="001A752F">
      <w:pPr>
        <w:widowControl/>
        <w:tabs>
          <w:tab w:val="left" w:pos="1800"/>
          <w:tab w:val="left" w:pos="2552"/>
        </w:tabs>
        <w:spacing w:after="0" w:line="240" w:lineRule="auto"/>
        <w:rPr>
          <w:rFonts w:ascii="Arial" w:eastAsia="宋体" w:hAnsi="Arial" w:cs="Arial"/>
          <w:b/>
          <w:kern w:val="0"/>
        </w:rPr>
      </w:pPr>
      <w:r w:rsidRPr="00987821">
        <w:rPr>
          <w:rFonts w:ascii="Arial" w:hAnsi="Arial" w:cs="Arial"/>
          <w:b/>
          <w:kern w:val="0"/>
          <w:lang w:eastAsia="en-US"/>
        </w:rPr>
        <w:t>Agenda Item:</w:t>
      </w:r>
      <w:r w:rsidRPr="00987821">
        <w:rPr>
          <w:rFonts w:ascii="Arial" w:hAnsi="Arial" w:cs="Arial"/>
          <w:b/>
          <w:kern w:val="0"/>
          <w:lang w:eastAsia="en-US"/>
        </w:rPr>
        <w:tab/>
      </w:r>
      <w:r>
        <w:rPr>
          <w:rFonts w:ascii="Arial" w:hAnsi="Arial" w:cs="Arial"/>
          <w:b/>
          <w:kern w:val="0"/>
          <w:lang w:eastAsia="en-US"/>
        </w:rPr>
        <w:t>9.6.3</w:t>
      </w:r>
    </w:p>
    <w:p w14:paraId="12A9C400" w14:textId="42EE6519" w:rsidR="00987821" w:rsidRPr="00987821" w:rsidRDefault="00987821" w:rsidP="001A752F">
      <w:pPr>
        <w:widowControl/>
        <w:tabs>
          <w:tab w:val="left" w:pos="1800"/>
          <w:tab w:val="left" w:pos="2552"/>
        </w:tabs>
        <w:spacing w:after="0" w:line="240" w:lineRule="auto"/>
        <w:rPr>
          <w:rFonts w:ascii="Arial" w:eastAsia="宋体" w:hAnsi="Arial" w:cs="Arial"/>
          <w:b/>
          <w:kern w:val="0"/>
        </w:rPr>
      </w:pPr>
      <w:r w:rsidRPr="00987821">
        <w:rPr>
          <w:rFonts w:ascii="Arial" w:hAnsi="Arial" w:cs="Arial"/>
          <w:b/>
          <w:kern w:val="0"/>
          <w:lang w:eastAsia="en-US"/>
        </w:rPr>
        <w:t>Source:</w:t>
      </w:r>
      <w:r w:rsidRPr="00987821">
        <w:rPr>
          <w:rFonts w:ascii="Arial" w:hAnsi="Arial" w:cs="Arial"/>
          <w:b/>
          <w:kern w:val="0"/>
          <w:lang w:eastAsia="en-US"/>
        </w:rPr>
        <w:tab/>
      </w:r>
      <w:r w:rsidR="00BF2758" w:rsidRPr="00BF2758">
        <w:rPr>
          <w:rFonts w:ascii="Arial" w:hAnsi="Arial" w:cs="Arial" w:hint="eastAsia"/>
          <w:b/>
          <w:kern w:val="0"/>
          <w:lang w:eastAsia="en-US"/>
        </w:rPr>
        <w:t>China</w:t>
      </w:r>
      <w:r w:rsidR="00BF2758">
        <w:rPr>
          <w:rFonts w:ascii="Arial" w:hAnsi="Arial" w:cs="Arial"/>
          <w:b/>
          <w:kern w:val="0"/>
          <w:lang w:eastAsia="en-US"/>
        </w:rPr>
        <w:t xml:space="preserve"> </w:t>
      </w:r>
      <w:r w:rsidR="00BF2758" w:rsidRPr="00BF2758">
        <w:rPr>
          <w:rFonts w:ascii="Arial" w:hAnsi="Arial" w:cs="Arial" w:hint="eastAsia"/>
          <w:b/>
          <w:kern w:val="0"/>
          <w:lang w:eastAsia="en-US"/>
        </w:rPr>
        <w:t>Telecom</w:t>
      </w:r>
    </w:p>
    <w:p w14:paraId="15D0E83A" w14:textId="2EA59809" w:rsidR="00987821" w:rsidRPr="00987821" w:rsidRDefault="00987821" w:rsidP="001A752F">
      <w:pPr>
        <w:widowControl/>
        <w:tabs>
          <w:tab w:val="left" w:pos="1800"/>
          <w:tab w:val="left" w:pos="2552"/>
        </w:tabs>
        <w:spacing w:after="0" w:line="240" w:lineRule="auto"/>
        <w:rPr>
          <w:rFonts w:ascii="Arial" w:eastAsia="宋体" w:hAnsi="Arial" w:cs="Arial"/>
          <w:b/>
          <w:kern w:val="0"/>
        </w:rPr>
      </w:pPr>
      <w:r w:rsidRPr="00987821">
        <w:rPr>
          <w:rFonts w:ascii="Arial" w:hAnsi="Arial" w:cs="Arial"/>
          <w:b/>
          <w:kern w:val="0"/>
          <w:lang w:eastAsia="en-US"/>
        </w:rPr>
        <w:t>Title:</w:t>
      </w:r>
      <w:r w:rsidRPr="00987821">
        <w:rPr>
          <w:rFonts w:ascii="Arial" w:hAnsi="Arial" w:cs="Arial"/>
          <w:b/>
          <w:kern w:val="0"/>
          <w:lang w:eastAsia="en-US"/>
        </w:rPr>
        <w:tab/>
      </w:r>
      <w:r w:rsidR="00A23436">
        <w:rPr>
          <w:rFonts w:ascii="Arial" w:hAnsi="Arial" w:cs="Arial"/>
          <w:b/>
          <w:kern w:val="0"/>
          <w:lang w:eastAsia="en-US"/>
        </w:rPr>
        <w:t xml:space="preserve">Discussion on </w:t>
      </w:r>
      <w:r w:rsidR="003E080B" w:rsidRPr="003E080B">
        <w:rPr>
          <w:rFonts w:ascii="Arial" w:hAnsi="Arial" w:cs="Arial"/>
          <w:b/>
          <w:kern w:val="0"/>
          <w:lang w:eastAsia="en-US"/>
        </w:rPr>
        <w:t xml:space="preserve">LP-WUS </w:t>
      </w:r>
      <w:r w:rsidR="00DA34A8">
        <w:rPr>
          <w:rFonts w:ascii="Arial" w:hAnsi="Arial" w:cs="Arial"/>
          <w:b/>
          <w:kern w:val="0"/>
          <w:lang w:eastAsia="en-US"/>
        </w:rPr>
        <w:t>operation in</w:t>
      </w:r>
      <w:r w:rsidR="00066E93">
        <w:rPr>
          <w:rFonts w:ascii="Arial" w:hAnsi="Arial" w:cs="Arial"/>
          <w:b/>
          <w:kern w:val="0"/>
          <w:lang w:eastAsia="en-US"/>
        </w:rPr>
        <w:t xml:space="preserve"> CONNECTED</w:t>
      </w:r>
      <w:r w:rsidR="00DA34A8">
        <w:rPr>
          <w:rFonts w:ascii="Arial" w:hAnsi="Arial" w:cs="Arial"/>
          <w:b/>
          <w:kern w:val="0"/>
          <w:lang w:eastAsia="en-US"/>
        </w:rPr>
        <w:t xml:space="preserve"> modes</w:t>
      </w:r>
    </w:p>
    <w:p w14:paraId="16858093" w14:textId="606CB73E" w:rsidR="00987821" w:rsidRPr="00987821" w:rsidRDefault="00987821" w:rsidP="001A752F">
      <w:pPr>
        <w:widowControl/>
        <w:tabs>
          <w:tab w:val="left" w:pos="1800"/>
          <w:tab w:val="left" w:pos="2552"/>
        </w:tabs>
        <w:spacing w:after="0" w:line="240" w:lineRule="auto"/>
        <w:rPr>
          <w:rFonts w:ascii="Arial" w:eastAsia="宋体" w:hAnsi="Arial" w:cs="Arial"/>
          <w:b/>
          <w:kern w:val="0"/>
        </w:rPr>
      </w:pPr>
      <w:r w:rsidRPr="00987821">
        <w:rPr>
          <w:rFonts w:ascii="Arial" w:hAnsi="Arial" w:cs="Arial"/>
          <w:b/>
          <w:kern w:val="0"/>
          <w:lang w:eastAsia="en-US"/>
        </w:rPr>
        <w:t>Document for:</w:t>
      </w:r>
      <w:r w:rsidRPr="00987821">
        <w:rPr>
          <w:rFonts w:ascii="Arial" w:hAnsi="Arial" w:cs="Arial"/>
          <w:b/>
          <w:kern w:val="0"/>
          <w:lang w:eastAsia="en-US"/>
        </w:rPr>
        <w:tab/>
        <w:t>Discussion</w:t>
      </w:r>
    </w:p>
    <w:p w14:paraId="1AA23303" w14:textId="2B11D1B5" w:rsidR="00987821" w:rsidRDefault="00987821" w:rsidP="009559D4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100" w:before="312" w:after="240"/>
        <w:ind w:left="432" w:hanging="432"/>
        <w:textAlignment w:val="baseline"/>
        <w:outlineLvl w:val="0"/>
        <w:rPr>
          <w:rFonts w:ascii="Arial" w:eastAsia="宋体" w:hAnsi="Arial" w:cs="Arial"/>
          <w:kern w:val="0"/>
          <w:sz w:val="36"/>
        </w:rPr>
      </w:pPr>
      <w:bookmarkStart w:id="1" w:name="_Ref490222521"/>
      <w:r w:rsidRPr="00987821">
        <w:rPr>
          <w:rFonts w:ascii="Arial" w:eastAsia="宋体" w:hAnsi="Arial" w:cs="Arial"/>
          <w:kern w:val="0"/>
          <w:sz w:val="36"/>
        </w:rPr>
        <w:t>Introduction</w:t>
      </w:r>
    </w:p>
    <w:p w14:paraId="5268A5A3" w14:textId="614927EB" w:rsidR="00366872" w:rsidRPr="00366872" w:rsidRDefault="00366872" w:rsidP="00366872">
      <w:pPr>
        <w:rPr>
          <w:rFonts w:eastAsia="宋体"/>
        </w:rPr>
      </w:pPr>
      <w:r w:rsidRPr="00366872">
        <w:rPr>
          <w:rFonts w:eastAsia="宋体"/>
        </w:rPr>
        <w:t xml:space="preserve">In the </w:t>
      </w:r>
      <w:r w:rsidR="00A23436">
        <w:rPr>
          <w:rFonts w:eastAsia="宋体"/>
        </w:rPr>
        <w:t>RAN plenary #102</w:t>
      </w:r>
      <w:r w:rsidRPr="00366872">
        <w:rPr>
          <w:rFonts w:eastAsia="宋体"/>
        </w:rPr>
        <w:t xml:space="preserve"> meeting, </w:t>
      </w:r>
      <w:r w:rsidR="00A23436">
        <w:rPr>
          <w:rFonts w:eastAsia="宋体"/>
        </w:rPr>
        <w:t xml:space="preserve">a new </w:t>
      </w:r>
      <w:r w:rsidR="003824C2">
        <w:rPr>
          <w:rFonts w:eastAsia="宋体"/>
        </w:rPr>
        <w:t>W</w:t>
      </w:r>
      <w:r w:rsidR="00A23436">
        <w:rPr>
          <w:rFonts w:eastAsia="宋体"/>
        </w:rPr>
        <w:t>ID for Rel-19</w:t>
      </w:r>
      <w:r w:rsidR="00CB50D4">
        <w:rPr>
          <w:rFonts w:eastAsia="宋体"/>
        </w:rPr>
        <w:t xml:space="preserve"> </w:t>
      </w:r>
      <w:r w:rsidR="00CB50D4">
        <w:rPr>
          <w:rFonts w:eastAsia="宋体" w:hint="eastAsia"/>
        </w:rPr>
        <w:t>LP-WUS</w:t>
      </w:r>
      <w:r w:rsidR="00A23436">
        <w:rPr>
          <w:rFonts w:eastAsia="宋体"/>
        </w:rPr>
        <w:t xml:space="preserve"> was agreed</w:t>
      </w:r>
      <w:r w:rsidR="00863C0C">
        <w:rPr>
          <w:rFonts w:eastAsia="宋体"/>
        </w:rPr>
        <w:t xml:space="preserve"> [1]</w:t>
      </w:r>
      <w:r w:rsidR="00774703">
        <w:rPr>
          <w:rFonts w:eastAsia="宋体"/>
        </w:rPr>
        <w:t xml:space="preserve">. </w:t>
      </w:r>
      <w:r w:rsidR="00A23436">
        <w:rPr>
          <w:rFonts w:eastAsia="宋体"/>
        </w:rPr>
        <w:t>Based on the conclusions reached in the RAN-level study item, the objectives are formed as follows: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987821" w:rsidRPr="00987821" w14:paraId="728DC334" w14:textId="77777777" w:rsidTr="003C79AE">
        <w:tc>
          <w:tcPr>
            <w:tcW w:w="9629" w:type="dxa"/>
          </w:tcPr>
          <w:p w14:paraId="25FFBED0" w14:textId="3BC94981" w:rsidR="00CB50D4" w:rsidRPr="00CB50D4" w:rsidRDefault="00CB50D4" w:rsidP="00CE55BF">
            <w:pPr>
              <w:widowControl/>
              <w:overflowPunct w:val="0"/>
              <w:autoSpaceDE w:val="0"/>
              <w:autoSpaceDN w:val="0"/>
              <w:adjustRightInd w:val="0"/>
              <w:spacing w:after="0" w:line="240" w:lineRule="exact"/>
              <w:jc w:val="left"/>
              <w:textAlignment w:val="baseline"/>
              <w:rPr>
                <w:rFonts w:eastAsia="宋体"/>
                <w:bCs/>
                <w:lang w:val="en-GB"/>
              </w:rPr>
            </w:pPr>
            <w:bookmarkStart w:id="2" w:name="_Hlk153295984"/>
            <w:r w:rsidRPr="00CB50D4">
              <w:rPr>
                <w:rFonts w:eastAsia="宋体" w:hint="eastAsia"/>
                <w:bCs/>
                <w:lang w:val="en-GB"/>
              </w:rPr>
              <w:t>T</w:t>
            </w:r>
            <w:r w:rsidRPr="00CB50D4">
              <w:rPr>
                <w:rFonts w:eastAsia="宋体"/>
                <w:bCs/>
                <w:lang w:val="en-GB"/>
              </w:rPr>
              <w:t>he objectives of the work item are the following:</w:t>
            </w:r>
          </w:p>
          <w:p w14:paraId="4B0E26A6" w14:textId="77777777" w:rsidR="00066E93" w:rsidRPr="00886B23" w:rsidRDefault="00066E93" w:rsidP="00066E93">
            <w:pPr>
              <w:widowControl/>
              <w:numPr>
                <w:ilvl w:val="0"/>
                <w:numId w:val="19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Lines="50" w:before="156" w:after="0" w:line="240" w:lineRule="auto"/>
              <w:ind w:hanging="357"/>
              <w:jc w:val="left"/>
              <w:textAlignment w:val="baseline"/>
              <w:rPr>
                <w:bCs/>
              </w:rPr>
            </w:pPr>
            <w:r w:rsidRPr="00886B23">
              <w:rPr>
                <w:bCs/>
                <w:lang w:bidi="ar"/>
              </w:rPr>
              <w:t>For CONNECTED mode, specify procedures to allow UE MR PDCCH monitoring triggered by LP-WUS including activation and deactivation procedure of LP-WUS monitoring</w:t>
            </w:r>
            <w:r>
              <w:rPr>
                <w:bCs/>
                <w:lang w:bidi="ar"/>
              </w:rPr>
              <w:t xml:space="preserve"> </w:t>
            </w:r>
            <w:r w:rsidRPr="00886B23">
              <w:rPr>
                <w:bCs/>
                <w:lang w:bidi="ar"/>
              </w:rPr>
              <w:t>(RAN2, RAN1)</w:t>
            </w:r>
          </w:p>
          <w:p w14:paraId="78ED8BD0" w14:textId="77777777" w:rsidR="00066E93" w:rsidRDefault="00066E93" w:rsidP="00066E93">
            <w:pPr>
              <w:widowControl/>
              <w:numPr>
                <w:ilvl w:val="1"/>
                <w:numId w:val="19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56" w:after="0" w:line="240" w:lineRule="auto"/>
              <w:ind w:hanging="357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>Check in RAN#105 for potential TU adjustment in RAN2</w:t>
            </w:r>
          </w:p>
          <w:p w14:paraId="3B1A1469" w14:textId="436F6958" w:rsidR="00987821" w:rsidRPr="00066E93" w:rsidRDefault="00066E93" w:rsidP="00066E93">
            <w:pPr>
              <w:widowControl/>
              <w:numPr>
                <w:ilvl w:val="1"/>
                <w:numId w:val="19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56" w:after="0" w:line="240" w:lineRule="auto"/>
              <w:ind w:hanging="357"/>
              <w:jc w:val="left"/>
              <w:textAlignment w:val="baseline"/>
              <w:rPr>
                <w:bCs/>
              </w:rPr>
            </w:pPr>
            <w:r w:rsidRPr="00886B23">
              <w:rPr>
                <w:bCs/>
                <w:lang w:bidi="ar"/>
              </w:rPr>
              <w:t>Note: In CONNECTED mode, UE MR ultra-deep sleep is not considered, and UE RRM/RLM/BFD/CSI measurements are performed by MR</w:t>
            </w:r>
            <w:bookmarkEnd w:id="2"/>
          </w:p>
        </w:tc>
      </w:tr>
    </w:tbl>
    <w:p w14:paraId="7E5B4B27" w14:textId="50FF55B3" w:rsidR="00CC5EBA" w:rsidRDefault="00CC5EBA" w:rsidP="00987821">
      <w:pPr>
        <w:widowControl/>
        <w:overflowPunct w:val="0"/>
        <w:autoSpaceDE w:val="0"/>
        <w:autoSpaceDN w:val="0"/>
        <w:adjustRightInd w:val="0"/>
        <w:snapToGrid w:val="0"/>
        <w:spacing w:before="120" w:line="240" w:lineRule="exact"/>
        <w:textAlignment w:val="baseline"/>
        <w:rPr>
          <w:rFonts w:eastAsia="宋体" w:cs="Times New Roman"/>
          <w:iCs/>
          <w:kern w:val="0"/>
          <w:szCs w:val="24"/>
          <w:lang w:val="en-GB"/>
        </w:rPr>
      </w:pPr>
      <w:r>
        <w:rPr>
          <w:rFonts w:eastAsia="宋体" w:cs="Times New Roman" w:hint="eastAsia"/>
          <w:iCs/>
          <w:kern w:val="0"/>
          <w:szCs w:val="24"/>
          <w:lang w:val="en-GB"/>
        </w:rPr>
        <w:t>I</w:t>
      </w:r>
      <w:r>
        <w:rPr>
          <w:rFonts w:eastAsia="宋体" w:cs="Times New Roman"/>
          <w:iCs/>
          <w:kern w:val="0"/>
          <w:szCs w:val="24"/>
          <w:lang w:val="en-GB"/>
        </w:rPr>
        <w:t xml:space="preserve">n this contribution, </w:t>
      </w:r>
      <w:r w:rsidR="00EB369F">
        <w:rPr>
          <w:rFonts w:eastAsia="宋体" w:cs="Times New Roman"/>
          <w:iCs/>
          <w:kern w:val="0"/>
          <w:szCs w:val="24"/>
          <w:lang w:val="en-GB"/>
        </w:rPr>
        <w:t xml:space="preserve">discussions </w:t>
      </w:r>
      <w:r w:rsidR="00DA34A8">
        <w:rPr>
          <w:rFonts w:eastAsia="宋体" w:cs="Times New Roman"/>
          <w:iCs/>
          <w:kern w:val="0"/>
          <w:szCs w:val="24"/>
          <w:lang w:val="en-GB"/>
        </w:rPr>
        <w:t xml:space="preserve">of </w:t>
      </w:r>
      <w:r w:rsidR="00CE55BF" w:rsidRPr="002F18AA">
        <w:rPr>
          <w:rFonts w:eastAsia="宋体" w:cs="Times New Roman"/>
          <w:iCs/>
          <w:kern w:val="0"/>
          <w:szCs w:val="24"/>
          <w:lang w:val="en-GB"/>
        </w:rPr>
        <w:t>LP-WUS</w:t>
      </w:r>
      <w:r w:rsidR="002F18AA" w:rsidRPr="002F18AA">
        <w:rPr>
          <w:rFonts w:eastAsia="宋体" w:cs="Times New Roman"/>
          <w:iCs/>
          <w:kern w:val="0"/>
          <w:szCs w:val="24"/>
          <w:lang w:val="en-GB"/>
        </w:rPr>
        <w:t>/LP-SS</w:t>
      </w:r>
      <w:r w:rsidR="00DA34A8">
        <w:rPr>
          <w:rFonts w:eastAsia="宋体" w:cs="Times New Roman"/>
          <w:iCs/>
          <w:kern w:val="0"/>
          <w:szCs w:val="24"/>
          <w:lang w:val="en-GB"/>
        </w:rPr>
        <w:t xml:space="preserve"> </w:t>
      </w:r>
      <w:r w:rsidR="00DA34A8" w:rsidRPr="00DA34A8">
        <w:rPr>
          <w:rFonts w:eastAsia="宋体" w:cs="Times New Roman"/>
          <w:iCs/>
          <w:kern w:val="0"/>
          <w:szCs w:val="24"/>
          <w:lang w:val="en-GB"/>
        </w:rPr>
        <w:t xml:space="preserve">operation in </w:t>
      </w:r>
      <w:r w:rsidR="00066E93">
        <w:rPr>
          <w:rFonts w:eastAsia="宋体" w:cs="Times New Roman"/>
          <w:iCs/>
          <w:kern w:val="0"/>
          <w:szCs w:val="24"/>
          <w:lang w:val="en-GB"/>
        </w:rPr>
        <w:t>CONNECTED</w:t>
      </w:r>
      <w:r w:rsidR="00DA34A8" w:rsidRPr="00DA34A8">
        <w:rPr>
          <w:rFonts w:eastAsia="宋体" w:cs="Times New Roman"/>
          <w:iCs/>
          <w:kern w:val="0"/>
          <w:szCs w:val="24"/>
          <w:lang w:val="en-GB"/>
        </w:rPr>
        <w:t xml:space="preserve"> modes</w:t>
      </w:r>
      <w:r w:rsidR="00DA34A8">
        <w:rPr>
          <w:rFonts w:eastAsia="宋体" w:cs="Times New Roman"/>
          <w:iCs/>
          <w:kern w:val="0"/>
          <w:szCs w:val="24"/>
          <w:lang w:val="en-GB"/>
        </w:rPr>
        <w:t xml:space="preserve"> will be</w:t>
      </w:r>
      <w:r w:rsidR="00EB369F">
        <w:rPr>
          <w:rFonts w:eastAsia="宋体" w:cs="Times New Roman"/>
          <w:iCs/>
          <w:kern w:val="0"/>
          <w:szCs w:val="24"/>
          <w:lang w:val="en-GB"/>
        </w:rPr>
        <w:t xml:space="preserve"> discussed</w:t>
      </w:r>
      <w:r w:rsidR="00066E93">
        <w:rPr>
          <w:rFonts w:eastAsia="宋体" w:cs="Times New Roman"/>
          <w:iCs/>
          <w:kern w:val="0"/>
          <w:szCs w:val="24"/>
          <w:lang w:val="en-GB"/>
        </w:rPr>
        <w:t>, including the C-DRX operation design and activation/deactivation method.</w:t>
      </w:r>
    </w:p>
    <w:p w14:paraId="3A4F2A05" w14:textId="7355429B" w:rsidR="00584983" w:rsidRDefault="00066E93" w:rsidP="009559D4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100" w:before="312" w:after="240"/>
        <w:textAlignment w:val="baseline"/>
        <w:outlineLvl w:val="0"/>
        <w:rPr>
          <w:rFonts w:ascii="Arial" w:eastAsia="宋体" w:hAnsi="Arial" w:cs="Arial"/>
          <w:kern w:val="0"/>
          <w:sz w:val="36"/>
        </w:rPr>
      </w:pPr>
      <w:r>
        <w:rPr>
          <w:rFonts w:ascii="Arial" w:eastAsia="宋体" w:hAnsi="Arial" w:cs="Arial"/>
          <w:kern w:val="0"/>
          <w:sz w:val="36"/>
        </w:rPr>
        <w:t>C-DRX operation</w:t>
      </w:r>
    </w:p>
    <w:p w14:paraId="7660F6DC" w14:textId="2829D734" w:rsidR="00DC1EA1" w:rsidRDefault="00DC1EA1" w:rsidP="0031343A">
      <w:pPr>
        <w:rPr>
          <w:rFonts w:eastAsia="宋体"/>
        </w:rPr>
      </w:pPr>
      <w:r>
        <w:rPr>
          <w:rFonts w:eastAsia="宋体"/>
        </w:rPr>
        <w:t>In the CONNECTED mode, C-DRX is utilized in the current spec. to avoid a large power consumption caused by continuous PDCCH monitoring</w:t>
      </w:r>
      <w:r>
        <w:rPr>
          <w:rFonts w:eastAsia="宋体" w:hint="eastAsia"/>
        </w:rPr>
        <w:t>,</w:t>
      </w:r>
      <w:r>
        <w:rPr>
          <w:rFonts w:eastAsia="宋体"/>
        </w:rPr>
        <w:t xml:space="preserve"> and DCP is also introduced in the Rel-16 to indicate whether a DRX on-duration is open in the C-DRX period. Considering LP-WUS signal will also be utilized in the CONNECTED mode, discussion is needed for the relationship between the LP-WUS signal and Rel-16 DCP indication.</w:t>
      </w:r>
      <w:r w:rsidR="00E00F47">
        <w:rPr>
          <w:rFonts w:eastAsia="宋体"/>
        </w:rPr>
        <w:t xml:space="preserve"> There may be three potential options for the LP-WUS utilization in the CONNECTED mode:</w:t>
      </w:r>
    </w:p>
    <w:p w14:paraId="68319D7C" w14:textId="66FD93BD" w:rsidR="00E00F47" w:rsidRDefault="00E00F47" w:rsidP="00E00F47">
      <w:pPr>
        <w:pStyle w:val="ac"/>
        <w:numPr>
          <w:ilvl w:val="0"/>
          <w:numId w:val="34"/>
        </w:numPr>
        <w:ind w:firstLineChars="0"/>
        <w:rPr>
          <w:rFonts w:eastAsia="宋体"/>
        </w:rPr>
      </w:pPr>
      <w:r>
        <w:rPr>
          <w:rFonts w:eastAsia="宋体" w:hint="eastAsia"/>
        </w:rPr>
        <w:t>O</w:t>
      </w:r>
      <w:r>
        <w:rPr>
          <w:rFonts w:eastAsia="宋体"/>
        </w:rPr>
        <w:t>ption 1: C-DRX is preserved, and Rel-16 DCP is fully replaced by LP-WUS</w:t>
      </w:r>
    </w:p>
    <w:p w14:paraId="29199A05" w14:textId="01225321" w:rsidR="00E00F47" w:rsidRDefault="00E00F47" w:rsidP="00E00F47">
      <w:pPr>
        <w:pStyle w:val="ac"/>
        <w:numPr>
          <w:ilvl w:val="0"/>
          <w:numId w:val="34"/>
        </w:numPr>
        <w:ind w:firstLineChars="0"/>
        <w:rPr>
          <w:rFonts w:eastAsia="宋体"/>
        </w:rPr>
      </w:pPr>
      <w:r>
        <w:rPr>
          <w:rFonts w:eastAsia="宋体"/>
        </w:rPr>
        <w:t xml:space="preserve">Option 2: C-DRX is preserved, and Rel-16 DCP is combined with LP-WUS </w:t>
      </w:r>
    </w:p>
    <w:p w14:paraId="1CDBCD1A" w14:textId="2490C5C0" w:rsidR="00E00F47" w:rsidRDefault="00E00F47" w:rsidP="00E00F47">
      <w:pPr>
        <w:pStyle w:val="ac"/>
        <w:numPr>
          <w:ilvl w:val="0"/>
          <w:numId w:val="34"/>
        </w:numPr>
        <w:ind w:firstLineChars="0"/>
        <w:rPr>
          <w:rFonts w:eastAsia="宋体"/>
        </w:rPr>
      </w:pPr>
      <w:r>
        <w:rPr>
          <w:rFonts w:eastAsia="宋体"/>
        </w:rPr>
        <w:t>Option 3: C-DRX is fully replaced by LP-WUS</w:t>
      </w:r>
    </w:p>
    <w:p w14:paraId="60FF2FB0" w14:textId="1ED28FCA" w:rsidR="00E00F47" w:rsidRDefault="00E00F47" w:rsidP="00E00F47">
      <w:pPr>
        <w:rPr>
          <w:rFonts w:eastAsia="宋体"/>
        </w:rPr>
      </w:pPr>
      <w:r>
        <w:rPr>
          <w:rFonts w:eastAsia="宋体" w:hint="eastAsia"/>
        </w:rPr>
        <w:t>I</w:t>
      </w:r>
      <w:r>
        <w:rPr>
          <w:rFonts w:eastAsia="宋体"/>
        </w:rPr>
        <w:t xml:space="preserve">f option 1 is selected, the DRX on-duration will be open only by LP-WUS signal, which is simple and less spec. impact may be caused. However, since this method is just a full replacement of Rel-16 DCP, no </w:t>
      </w:r>
      <w:r w:rsidR="009C1818">
        <w:rPr>
          <w:rFonts w:eastAsia="宋体" w:hint="eastAsia"/>
        </w:rPr>
        <w:t>extra</w:t>
      </w:r>
      <w:r w:rsidR="009C1818">
        <w:rPr>
          <w:rFonts w:eastAsia="宋体"/>
        </w:rPr>
        <w:t xml:space="preserve"> </w:t>
      </w:r>
      <w:r>
        <w:rPr>
          <w:rFonts w:eastAsia="宋体"/>
        </w:rPr>
        <w:t xml:space="preserve">power saving gain and latency reduction will be acquired. Meanwhile, the relationship between DCP and LP-WUS should also be discussed. The DCP may not be activated even though it has been detected by UE when LP-WUS is also detected, and configuration criteria may also be needed to avoid </w:t>
      </w:r>
      <w:r>
        <w:rPr>
          <w:rFonts w:eastAsia="宋体"/>
        </w:rPr>
        <w:lastRenderedPageBreak/>
        <w:t>these two signals being configured at the same time.</w:t>
      </w:r>
    </w:p>
    <w:p w14:paraId="769AB783" w14:textId="1D487FF8" w:rsidR="00E00F47" w:rsidRDefault="00E00F47" w:rsidP="00E00F47">
      <w:pPr>
        <w:pStyle w:val="aa"/>
        <w:rPr>
          <w:rFonts w:ascii="Times New Roman" w:eastAsia="宋体" w:hAnsi="Times New Roman" w:cstheme="minorBidi"/>
        </w:rPr>
      </w:pPr>
      <w:r w:rsidRPr="00E00F47">
        <w:rPr>
          <w:rFonts w:ascii="Times New Roman" w:eastAsia="宋体" w:hAnsi="Times New Roman" w:cstheme="minorBidi"/>
        </w:rPr>
        <w:t>For option</w:t>
      </w:r>
      <w:r>
        <w:rPr>
          <w:rFonts w:ascii="Times New Roman" w:eastAsia="宋体" w:hAnsi="Times New Roman" w:cstheme="minorBidi"/>
        </w:rPr>
        <w:t xml:space="preserve"> 2, the LP-WUS signal can be regarded as a sub-DCP in the DRX on-duration. As shown in </w:t>
      </w:r>
      <w:r w:rsidR="00F6569C">
        <w:rPr>
          <w:rFonts w:ascii="Times New Roman" w:eastAsia="宋体" w:hAnsi="Times New Roman" w:cstheme="minorBidi"/>
        </w:rPr>
        <w:t>Figure</w:t>
      </w:r>
      <w:r>
        <w:rPr>
          <w:rFonts w:ascii="Times New Roman" w:eastAsia="宋体" w:hAnsi="Times New Roman" w:cstheme="minorBidi"/>
        </w:rPr>
        <w:t xml:space="preserve"> 1, </w:t>
      </w:r>
      <w:r w:rsidR="00F6569C">
        <w:rPr>
          <w:rFonts w:ascii="Times New Roman" w:eastAsia="宋体" w:hAnsi="Times New Roman" w:cstheme="minorBidi"/>
        </w:rPr>
        <w:t xml:space="preserve">the </w:t>
      </w:r>
      <w:r>
        <w:rPr>
          <w:rFonts w:ascii="Times New Roman" w:eastAsia="宋体" w:hAnsi="Times New Roman" w:cstheme="minorBidi"/>
        </w:rPr>
        <w:t>LP-WUS signal is configured within the DRX on-duration timer</w:t>
      </w:r>
      <w:r w:rsidR="00F6569C">
        <w:rPr>
          <w:rFonts w:ascii="Times New Roman" w:eastAsia="宋体" w:hAnsi="Times New Roman" w:cstheme="minorBidi"/>
        </w:rPr>
        <w:t>, and DRX-on duration will be open only when both Rel-16 and LP-WUS are monitored</w:t>
      </w:r>
      <w:r w:rsidR="00443740">
        <w:rPr>
          <w:rFonts w:ascii="Times New Roman" w:eastAsia="宋体" w:hAnsi="Times New Roman" w:cstheme="minorBidi"/>
        </w:rPr>
        <w:t xml:space="preserve">, and closed if LP-WUS are not monitored in the next monitoring occasion, </w:t>
      </w:r>
      <w:r w:rsidR="00F6569C">
        <w:rPr>
          <w:rFonts w:ascii="Times New Roman" w:eastAsia="宋体" w:hAnsi="Times New Roman" w:cstheme="minorBidi"/>
        </w:rPr>
        <w:t xml:space="preserve">which will reduce both power consumption and latency. </w:t>
      </w:r>
      <w:r w:rsidR="00443740">
        <w:rPr>
          <w:rFonts w:ascii="Times New Roman" w:eastAsia="宋体" w:hAnsi="Times New Roman" w:cstheme="minorBidi"/>
        </w:rPr>
        <w:t>Besides, the PDCCH skipping indication can also close the DRX on-duration timer, which provides flexibility.</w:t>
      </w:r>
    </w:p>
    <w:p w14:paraId="01620512" w14:textId="03CDFE44" w:rsidR="00A73C85" w:rsidRDefault="00091511" w:rsidP="00091511">
      <w:pPr>
        <w:jc w:val="center"/>
      </w:pPr>
      <w:r>
        <w:object w:dxaOrig="7791" w:dyaOrig="2530" w14:anchorId="6AE3EB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3pt;height:108pt" o:ole="">
            <v:imagedata r:id="rId8" o:title=""/>
          </v:shape>
          <o:OLEObject Type="Embed" ProgID="Visio.Drawing.15" ShapeID="_x0000_i1025" DrawAspect="Content" ObjectID="_1769858161" r:id="rId9"/>
        </w:object>
      </w:r>
    </w:p>
    <w:p w14:paraId="10A0174D" w14:textId="5178E9CC" w:rsidR="00091511" w:rsidRPr="00091511" w:rsidRDefault="00091511" w:rsidP="00091511">
      <w:pPr>
        <w:spacing w:before="120"/>
        <w:jc w:val="center"/>
        <w:rPr>
          <w:sz w:val="16"/>
        </w:rPr>
      </w:pPr>
      <w:r w:rsidRPr="00091511">
        <w:rPr>
          <w:sz w:val="16"/>
        </w:rPr>
        <w:t xml:space="preserve">Figure </w:t>
      </w:r>
      <w:r w:rsidRPr="00091511">
        <w:rPr>
          <w:sz w:val="16"/>
        </w:rPr>
        <w:fldChar w:fldCharType="begin"/>
      </w:r>
      <w:r w:rsidRPr="00091511">
        <w:rPr>
          <w:sz w:val="16"/>
        </w:rPr>
        <w:instrText xml:space="preserve"> SEQ Figure \* ARABIC </w:instrText>
      </w:r>
      <w:r w:rsidRPr="00091511">
        <w:rPr>
          <w:sz w:val="16"/>
        </w:rPr>
        <w:fldChar w:fldCharType="separate"/>
      </w:r>
      <w:r>
        <w:rPr>
          <w:noProof/>
          <w:sz w:val="16"/>
        </w:rPr>
        <w:t>1</w:t>
      </w:r>
      <w:r w:rsidRPr="00091511">
        <w:rPr>
          <w:sz w:val="16"/>
        </w:rPr>
        <w:fldChar w:fldCharType="end"/>
      </w:r>
      <w:r w:rsidRPr="00091511">
        <w:rPr>
          <w:sz w:val="16"/>
        </w:rPr>
        <w:t xml:space="preserve"> </w:t>
      </w:r>
      <w:r>
        <w:rPr>
          <w:sz w:val="16"/>
        </w:rPr>
        <w:t>I</w:t>
      </w:r>
      <w:r w:rsidRPr="00091511">
        <w:rPr>
          <w:sz w:val="16"/>
        </w:rPr>
        <w:t>llustration of LP-WUS combined with R-16 DCP</w:t>
      </w:r>
    </w:p>
    <w:p w14:paraId="480E2E9C" w14:textId="4292544C" w:rsidR="00443740" w:rsidRDefault="00443740" w:rsidP="00443740">
      <w:pPr>
        <w:rPr>
          <w:rFonts w:eastAsia="宋体"/>
        </w:rPr>
      </w:pPr>
      <w:r>
        <w:rPr>
          <w:rFonts w:eastAsia="宋体"/>
        </w:rPr>
        <w:t>If option 3 is supported, C-DRX will lose its effect. LP-</w:t>
      </w:r>
      <w:r w:rsidRPr="00443740">
        <w:rPr>
          <w:rFonts w:eastAsia="宋体"/>
        </w:rPr>
        <w:t xml:space="preserve">WUS is monitored at </w:t>
      </w:r>
      <w:r>
        <w:rPr>
          <w:rFonts w:eastAsia="宋体"/>
        </w:rPr>
        <w:t>monitoring occasion</w:t>
      </w:r>
      <w:r w:rsidRPr="00443740">
        <w:rPr>
          <w:rFonts w:eastAsia="宋体"/>
        </w:rPr>
        <w:t xml:space="preserve"> locate</w:t>
      </w:r>
      <w:r>
        <w:rPr>
          <w:rFonts w:eastAsia="宋体"/>
        </w:rPr>
        <w:t xml:space="preserve">d at any time, and </w:t>
      </w:r>
      <w:r w:rsidRPr="00443740">
        <w:rPr>
          <w:rFonts w:eastAsia="宋体"/>
        </w:rPr>
        <w:t>PDCCH monitoring</w:t>
      </w:r>
      <w:r>
        <w:rPr>
          <w:rFonts w:eastAsia="宋体"/>
        </w:rPr>
        <w:t xml:space="preserve"> </w:t>
      </w:r>
      <w:r w:rsidR="00A73C85">
        <w:rPr>
          <w:rFonts w:eastAsia="宋体"/>
        </w:rPr>
        <w:t xml:space="preserve">is started </w:t>
      </w:r>
      <w:r>
        <w:rPr>
          <w:rFonts w:eastAsia="宋体"/>
        </w:rPr>
        <w:t xml:space="preserve">only when </w:t>
      </w:r>
      <w:r w:rsidR="00A73C85">
        <w:rPr>
          <w:rFonts w:eastAsia="宋体"/>
        </w:rPr>
        <w:t>LP-</w:t>
      </w:r>
      <w:r>
        <w:rPr>
          <w:rFonts w:eastAsia="宋体"/>
        </w:rPr>
        <w:t>WUS is</w:t>
      </w:r>
      <w:r>
        <w:rPr>
          <w:rFonts w:eastAsia="宋体" w:hint="eastAsia"/>
        </w:rPr>
        <w:t xml:space="preserve"> </w:t>
      </w:r>
      <w:r w:rsidRPr="00443740">
        <w:rPr>
          <w:rFonts w:eastAsia="宋体"/>
        </w:rPr>
        <w:t>detected</w:t>
      </w:r>
      <w:r w:rsidR="00A73C85">
        <w:rPr>
          <w:rFonts w:eastAsia="宋体"/>
        </w:rPr>
        <w:t xml:space="preserve"> and closed when PDCCH skipping indication arrives or </w:t>
      </w:r>
      <w:r w:rsidR="009C1818">
        <w:rPr>
          <w:rFonts w:eastAsia="宋体"/>
        </w:rPr>
        <w:t xml:space="preserve">based on </w:t>
      </w:r>
      <w:r w:rsidR="00A73C85">
        <w:rPr>
          <w:rFonts w:eastAsia="宋体"/>
        </w:rPr>
        <w:t>other criteria. This method provides the largest implementation flexibility</w:t>
      </w:r>
      <w:r w:rsidR="00091511">
        <w:rPr>
          <w:rFonts w:eastAsia="宋体"/>
        </w:rPr>
        <w:t>,</w:t>
      </w:r>
      <w:r w:rsidR="00A73C85">
        <w:rPr>
          <w:rFonts w:eastAsia="宋体"/>
        </w:rPr>
        <w:t xml:space="preserve"> but a huge spec. impact</w:t>
      </w:r>
      <w:r w:rsidR="00091511">
        <w:rPr>
          <w:rFonts w:eastAsia="宋体"/>
        </w:rPr>
        <w:t xml:space="preserve"> may be caused</w:t>
      </w:r>
      <w:r w:rsidR="00A73C85">
        <w:rPr>
          <w:rFonts w:eastAsia="宋体"/>
        </w:rPr>
        <w:t>.</w:t>
      </w:r>
    </w:p>
    <w:p w14:paraId="794D34B9" w14:textId="789A7BFB" w:rsidR="00A73C85" w:rsidRDefault="00091511" w:rsidP="00091511">
      <w:pPr>
        <w:jc w:val="center"/>
      </w:pPr>
      <w:r>
        <w:object w:dxaOrig="5810" w:dyaOrig="1830" w14:anchorId="5F18BB00">
          <v:shape id="_x0000_i1026" type="#_x0000_t75" style="width:261.5pt;height:82.5pt" o:ole="">
            <v:imagedata r:id="rId10" o:title=""/>
          </v:shape>
          <o:OLEObject Type="Embed" ProgID="Visio.Drawing.15" ShapeID="_x0000_i1026" DrawAspect="Content" ObjectID="_1769858162" r:id="rId11"/>
        </w:object>
      </w:r>
    </w:p>
    <w:p w14:paraId="5993512E" w14:textId="64AE9CA0" w:rsidR="00091511" w:rsidRPr="00091511" w:rsidRDefault="00091511" w:rsidP="00091511">
      <w:pPr>
        <w:spacing w:before="120"/>
        <w:jc w:val="center"/>
        <w:rPr>
          <w:sz w:val="16"/>
        </w:rPr>
      </w:pPr>
      <w:r w:rsidRPr="00091511">
        <w:rPr>
          <w:sz w:val="16"/>
        </w:rPr>
        <w:t xml:space="preserve">Figure </w:t>
      </w:r>
      <w:r w:rsidRPr="00091511">
        <w:rPr>
          <w:sz w:val="16"/>
        </w:rPr>
        <w:fldChar w:fldCharType="begin"/>
      </w:r>
      <w:r w:rsidRPr="00091511">
        <w:rPr>
          <w:sz w:val="16"/>
        </w:rPr>
        <w:instrText xml:space="preserve"> SEQ Figure \* ARABIC </w:instrText>
      </w:r>
      <w:r w:rsidRPr="00091511">
        <w:rPr>
          <w:sz w:val="16"/>
        </w:rPr>
        <w:fldChar w:fldCharType="separate"/>
      </w:r>
      <w:r w:rsidRPr="00091511">
        <w:rPr>
          <w:sz w:val="16"/>
        </w:rPr>
        <w:t>2</w:t>
      </w:r>
      <w:r w:rsidRPr="00091511">
        <w:rPr>
          <w:sz w:val="16"/>
        </w:rPr>
        <w:fldChar w:fldCharType="end"/>
      </w:r>
      <w:r w:rsidRPr="00091511">
        <w:rPr>
          <w:sz w:val="16"/>
        </w:rPr>
        <w:t xml:space="preserve"> Illustration of LP-WUS functionality when C-DRX is replaced</w:t>
      </w:r>
    </w:p>
    <w:p w14:paraId="54817157" w14:textId="3D66F79D" w:rsidR="00A73C85" w:rsidRPr="00A73C85" w:rsidRDefault="00A73C85" w:rsidP="00A73C85">
      <w:pPr>
        <w:pStyle w:val="aa"/>
        <w:rPr>
          <w:rFonts w:ascii="Times New Roman" w:hAnsi="Times New Roman" w:cs="Times New Roman"/>
          <w:b/>
          <w:i/>
        </w:rPr>
      </w:pPr>
      <w:bookmarkStart w:id="3" w:name="PP1"/>
      <w:r w:rsidRPr="00A73C85">
        <w:rPr>
          <w:rFonts w:ascii="Times New Roman" w:hAnsi="Times New Roman" w:cs="Times New Roman"/>
          <w:b/>
          <w:i/>
        </w:rPr>
        <w:t xml:space="preserve">Proposal </w:t>
      </w:r>
      <w:r w:rsidRPr="00A73C85">
        <w:rPr>
          <w:rFonts w:ascii="Times New Roman" w:hAnsi="Times New Roman" w:cs="Times New Roman"/>
          <w:b/>
          <w:i/>
        </w:rPr>
        <w:fldChar w:fldCharType="begin"/>
      </w:r>
      <w:r w:rsidRPr="00A73C85">
        <w:rPr>
          <w:rFonts w:ascii="Times New Roman" w:hAnsi="Times New Roman" w:cs="Times New Roman"/>
          <w:b/>
          <w:i/>
        </w:rPr>
        <w:instrText xml:space="preserve"> SEQ Proposal \* ARABIC </w:instrText>
      </w:r>
      <w:r w:rsidRPr="00A73C85">
        <w:rPr>
          <w:rFonts w:ascii="Times New Roman" w:hAnsi="Times New Roman" w:cs="Times New Roman"/>
          <w:b/>
          <w:i/>
        </w:rPr>
        <w:fldChar w:fldCharType="separate"/>
      </w:r>
      <w:r w:rsidR="00A66D40">
        <w:rPr>
          <w:rFonts w:ascii="Times New Roman" w:hAnsi="Times New Roman" w:cs="Times New Roman"/>
          <w:b/>
          <w:i/>
          <w:noProof/>
        </w:rPr>
        <w:t>1</w:t>
      </w:r>
      <w:r w:rsidRPr="00A73C85">
        <w:rPr>
          <w:rFonts w:ascii="Times New Roman" w:hAnsi="Times New Roman" w:cs="Times New Roman"/>
          <w:b/>
          <w:i/>
        </w:rPr>
        <w:fldChar w:fldCharType="end"/>
      </w:r>
      <w:r w:rsidRPr="00A73C85">
        <w:rPr>
          <w:rFonts w:ascii="Times New Roman" w:hAnsi="Times New Roman" w:cs="Times New Roman" w:hint="eastAsia"/>
          <w:b/>
          <w:i/>
        </w:rPr>
        <w:t>:</w:t>
      </w:r>
      <w:r w:rsidRPr="00A73C85">
        <w:rPr>
          <w:rFonts w:ascii="Times New Roman" w:hAnsi="Times New Roman" w:cs="Times New Roman"/>
          <w:b/>
          <w:i/>
        </w:rPr>
        <w:t xml:space="preserve"> LP-WUS in the CONNECTED mode may be utilized as follows:</w:t>
      </w:r>
    </w:p>
    <w:p w14:paraId="20DF683F" w14:textId="620FC214" w:rsidR="00A73C85" w:rsidRPr="00A73C85" w:rsidRDefault="00A73C85" w:rsidP="00A73C85">
      <w:pPr>
        <w:pStyle w:val="aa"/>
        <w:numPr>
          <w:ilvl w:val="0"/>
          <w:numId w:val="37"/>
        </w:numPr>
        <w:rPr>
          <w:rFonts w:ascii="Times New Roman" w:hAnsi="Times New Roman" w:cs="Times New Roman"/>
          <w:b/>
          <w:i/>
        </w:rPr>
      </w:pPr>
      <w:r w:rsidRPr="00A73C85">
        <w:rPr>
          <w:rFonts w:ascii="Times New Roman" w:hAnsi="Times New Roman" w:cs="Times New Roman"/>
          <w:b/>
          <w:i/>
        </w:rPr>
        <w:t>Replace the DCP in the C-DRX operation</w:t>
      </w:r>
    </w:p>
    <w:p w14:paraId="119553DB" w14:textId="2D930CED" w:rsidR="00A73C85" w:rsidRPr="00A73C85" w:rsidRDefault="00A73C85" w:rsidP="00A73C85">
      <w:pPr>
        <w:pStyle w:val="aa"/>
        <w:numPr>
          <w:ilvl w:val="0"/>
          <w:numId w:val="37"/>
        </w:numPr>
        <w:rPr>
          <w:rFonts w:ascii="Times New Roman" w:hAnsi="Times New Roman" w:cs="Times New Roman"/>
          <w:b/>
          <w:i/>
        </w:rPr>
      </w:pPr>
      <w:r w:rsidRPr="00A73C85">
        <w:rPr>
          <w:rFonts w:ascii="Times New Roman" w:hAnsi="Times New Roman" w:cs="Times New Roman"/>
          <w:b/>
          <w:i/>
        </w:rPr>
        <w:t>Combine with the DCP in the C-DRX operation</w:t>
      </w:r>
    </w:p>
    <w:p w14:paraId="7D63B177" w14:textId="5A5E5308" w:rsidR="00A73C85" w:rsidRPr="00A73C85" w:rsidRDefault="00A73C85" w:rsidP="00A73C85">
      <w:pPr>
        <w:pStyle w:val="aa"/>
        <w:numPr>
          <w:ilvl w:val="0"/>
          <w:numId w:val="37"/>
        </w:numPr>
        <w:rPr>
          <w:rFonts w:ascii="Times New Roman" w:hAnsi="Times New Roman" w:cs="Times New Roman"/>
          <w:b/>
          <w:i/>
        </w:rPr>
      </w:pPr>
      <w:r w:rsidRPr="00A73C85">
        <w:rPr>
          <w:rFonts w:ascii="Times New Roman" w:hAnsi="Times New Roman" w:cs="Times New Roman"/>
          <w:b/>
          <w:i/>
        </w:rPr>
        <w:t>Replace the C-DRX operation</w:t>
      </w:r>
    </w:p>
    <w:bookmarkEnd w:id="3"/>
    <w:p w14:paraId="4CD6708A" w14:textId="55012132" w:rsidR="00F850B4" w:rsidRDefault="00A73C85" w:rsidP="00F850B4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100" w:before="312" w:after="240"/>
        <w:textAlignment w:val="baseline"/>
        <w:outlineLvl w:val="0"/>
        <w:rPr>
          <w:rFonts w:ascii="Arial" w:eastAsia="宋体" w:hAnsi="Arial" w:cs="Arial"/>
          <w:kern w:val="0"/>
          <w:sz w:val="36"/>
        </w:rPr>
      </w:pPr>
      <w:r>
        <w:rPr>
          <w:rFonts w:ascii="Arial" w:eastAsia="宋体" w:hAnsi="Arial" w:cs="Arial"/>
          <w:kern w:val="0"/>
          <w:sz w:val="36"/>
        </w:rPr>
        <w:t>Activation/deactivation method</w:t>
      </w:r>
      <w:r w:rsidR="008E6262">
        <w:rPr>
          <w:rFonts w:ascii="Arial" w:eastAsia="宋体" w:hAnsi="Arial" w:cs="Arial"/>
          <w:kern w:val="0"/>
          <w:sz w:val="36"/>
        </w:rPr>
        <w:t xml:space="preserve"> in </w:t>
      </w:r>
      <w:r>
        <w:rPr>
          <w:rFonts w:ascii="Arial" w:eastAsia="宋体" w:hAnsi="Arial" w:cs="Arial"/>
          <w:kern w:val="0"/>
          <w:sz w:val="36"/>
        </w:rPr>
        <w:t>CONNECTED</w:t>
      </w:r>
      <w:r w:rsidR="008E6262">
        <w:rPr>
          <w:rFonts w:ascii="Arial" w:eastAsia="宋体" w:hAnsi="Arial" w:cs="Arial"/>
          <w:kern w:val="0"/>
          <w:sz w:val="36"/>
        </w:rPr>
        <w:t xml:space="preserve"> mode</w:t>
      </w:r>
    </w:p>
    <w:p w14:paraId="00B899FC" w14:textId="77777777" w:rsidR="00E62CED" w:rsidRPr="00E62CED" w:rsidRDefault="00E62CED" w:rsidP="00E62CED">
      <w:pPr>
        <w:pStyle w:val="ac"/>
        <w:keepNext/>
        <w:widowControl/>
        <w:numPr>
          <w:ilvl w:val="0"/>
          <w:numId w:val="5"/>
        </w:numPr>
        <w:spacing w:beforeLines="50" w:before="156" w:after="60"/>
        <w:ind w:firstLineChars="0"/>
        <w:outlineLvl w:val="1"/>
        <w:rPr>
          <w:rFonts w:asciiTheme="minorEastAsia" w:eastAsiaTheme="minorEastAsia" w:hAnsiTheme="minorEastAsia" w:cs="Arial"/>
          <w:b/>
          <w:bCs/>
          <w:iCs/>
          <w:vanish/>
          <w:kern w:val="0"/>
          <w:szCs w:val="28"/>
        </w:rPr>
      </w:pPr>
    </w:p>
    <w:p w14:paraId="28513331" w14:textId="14EE23DE" w:rsidR="00E62CED" w:rsidRPr="00A73C85" w:rsidRDefault="00A73C85" w:rsidP="00A73C85">
      <w:pPr>
        <w:rPr>
          <w:rFonts w:eastAsia="宋体"/>
        </w:rPr>
      </w:pPr>
      <w:r w:rsidRPr="00A73C85">
        <w:rPr>
          <w:rFonts w:eastAsia="宋体"/>
        </w:rPr>
        <w:t>According to the current TR description</w:t>
      </w:r>
      <w:r>
        <w:rPr>
          <w:rFonts w:eastAsia="宋体"/>
        </w:rPr>
        <w:t xml:space="preserve"> [1]</w:t>
      </w:r>
      <w:r w:rsidRPr="00A73C85">
        <w:rPr>
          <w:rFonts w:eastAsia="宋体"/>
        </w:rPr>
        <w:t xml:space="preserve">, 3 potential options are listed for </w:t>
      </w:r>
      <w:r>
        <w:rPr>
          <w:rFonts w:eastAsia="宋体"/>
        </w:rPr>
        <w:t xml:space="preserve">the </w:t>
      </w:r>
      <w:r w:rsidRPr="00A73C85">
        <w:rPr>
          <w:rFonts w:eastAsia="宋体"/>
        </w:rPr>
        <w:t>activation/deactivation method in the CONNECTED mode:</w:t>
      </w:r>
    </w:p>
    <w:p w14:paraId="5F7A1061" w14:textId="379A8B02" w:rsidR="00A73C85" w:rsidRPr="00A66D40" w:rsidRDefault="00A73C85" w:rsidP="00A66D40">
      <w:pPr>
        <w:pStyle w:val="ac"/>
        <w:numPr>
          <w:ilvl w:val="0"/>
          <w:numId w:val="38"/>
        </w:numPr>
        <w:ind w:firstLineChars="0"/>
        <w:rPr>
          <w:rFonts w:eastAsia="宋体"/>
        </w:rPr>
      </w:pPr>
      <w:r w:rsidRPr="00A66D40">
        <w:rPr>
          <w:rFonts w:eastAsia="宋体"/>
        </w:rPr>
        <w:t xml:space="preserve">Option 1: </w:t>
      </w:r>
      <w:r w:rsidR="00A66D40">
        <w:rPr>
          <w:rFonts w:eastAsia="宋体"/>
        </w:rPr>
        <w:t xml:space="preserve">by </w:t>
      </w:r>
      <w:proofErr w:type="spellStart"/>
      <w:r w:rsidR="00A66D40">
        <w:rPr>
          <w:rFonts w:eastAsia="宋体"/>
        </w:rPr>
        <w:t>gNB</w:t>
      </w:r>
      <w:proofErr w:type="spellEnd"/>
      <w:r w:rsidR="00A66D40">
        <w:rPr>
          <w:rFonts w:eastAsia="宋体"/>
        </w:rPr>
        <w:t xml:space="preserve"> RRC signa</w:t>
      </w:r>
      <w:r w:rsidRPr="00A66D40">
        <w:rPr>
          <w:rFonts w:eastAsia="宋体"/>
        </w:rPr>
        <w:t>ling</w:t>
      </w:r>
    </w:p>
    <w:p w14:paraId="0E409F8E" w14:textId="57BCD3CA" w:rsidR="00A73C85" w:rsidRPr="00A66D40" w:rsidRDefault="00A73C85" w:rsidP="00A66D40">
      <w:pPr>
        <w:pStyle w:val="ac"/>
        <w:numPr>
          <w:ilvl w:val="0"/>
          <w:numId w:val="38"/>
        </w:numPr>
        <w:ind w:firstLineChars="0"/>
        <w:rPr>
          <w:rFonts w:eastAsia="宋体"/>
        </w:rPr>
      </w:pPr>
      <w:r w:rsidRPr="00A66D40">
        <w:rPr>
          <w:rFonts w:eastAsia="宋体"/>
        </w:rPr>
        <w:t xml:space="preserve">Option 2: by </w:t>
      </w:r>
      <w:proofErr w:type="spellStart"/>
      <w:r w:rsidRPr="00A66D40">
        <w:rPr>
          <w:rFonts w:eastAsia="宋体"/>
        </w:rPr>
        <w:t>gNB</w:t>
      </w:r>
      <w:proofErr w:type="spellEnd"/>
      <w:r w:rsidRPr="00A66D40">
        <w:rPr>
          <w:rFonts w:eastAsia="宋体"/>
        </w:rPr>
        <w:t xml:space="preserve"> L1/L2 WUS activation/deactivation signaling</w:t>
      </w:r>
    </w:p>
    <w:p w14:paraId="6E4CCA7C" w14:textId="12E2AC3E" w:rsidR="00A73C85" w:rsidRPr="00A66D40" w:rsidRDefault="00A73C85" w:rsidP="00A66D40">
      <w:pPr>
        <w:pStyle w:val="ac"/>
        <w:numPr>
          <w:ilvl w:val="0"/>
          <w:numId w:val="38"/>
        </w:numPr>
        <w:ind w:firstLineChars="0"/>
        <w:rPr>
          <w:rFonts w:eastAsia="宋体"/>
        </w:rPr>
      </w:pPr>
      <w:r w:rsidRPr="00A66D40">
        <w:rPr>
          <w:rFonts w:eastAsia="宋体"/>
        </w:rPr>
        <w:lastRenderedPageBreak/>
        <w:t>Option 3: based on pre-configured condition(s)</w:t>
      </w:r>
    </w:p>
    <w:p w14:paraId="1CF6853E" w14:textId="19EB6890" w:rsidR="00A73C85" w:rsidRDefault="00A73C85" w:rsidP="00A66D40">
      <w:pPr>
        <w:rPr>
          <w:rFonts w:eastAsia="宋体"/>
        </w:rPr>
      </w:pPr>
      <w:r w:rsidRPr="00A73C85">
        <w:rPr>
          <w:rFonts w:eastAsia="宋体"/>
        </w:rPr>
        <w:t xml:space="preserve">Different from the IDLE/INACTIVE mode, the LP-WUS monitoring in the CONNECTED is better </w:t>
      </w:r>
      <w:r w:rsidR="00A66D40">
        <w:rPr>
          <w:rFonts w:eastAsia="宋体"/>
        </w:rPr>
        <w:t xml:space="preserve">to be </w:t>
      </w:r>
      <w:r w:rsidRPr="00A73C85">
        <w:rPr>
          <w:rFonts w:eastAsia="宋体"/>
        </w:rPr>
        <w:t xml:space="preserve">known by </w:t>
      </w:r>
      <w:proofErr w:type="spellStart"/>
      <w:r w:rsidRPr="00A73C85">
        <w:rPr>
          <w:rFonts w:eastAsia="宋体"/>
        </w:rPr>
        <w:t>gNB</w:t>
      </w:r>
      <w:proofErr w:type="spellEnd"/>
      <w:r w:rsidRPr="00A73C85">
        <w:rPr>
          <w:rFonts w:eastAsia="宋体"/>
        </w:rPr>
        <w:t xml:space="preserve"> to avoid misalignment for the subsequent</w:t>
      </w:r>
      <w:r w:rsidRPr="00A73C85">
        <w:rPr>
          <w:rFonts w:eastAsia="宋体" w:hint="eastAsia"/>
        </w:rPr>
        <w:t xml:space="preserve"> </w:t>
      </w:r>
      <w:r w:rsidRPr="00A73C85">
        <w:rPr>
          <w:rFonts w:eastAsia="宋体"/>
        </w:rPr>
        <w:t>scheduling.</w:t>
      </w:r>
      <w:r>
        <w:rPr>
          <w:rFonts w:eastAsia="宋体"/>
        </w:rPr>
        <w:t xml:space="preserve"> Considering pre-configured conditions are more likely to cause potential misalignment compared with other options, option 3 </w:t>
      </w:r>
      <w:r w:rsidR="00A66D40">
        <w:rPr>
          <w:rFonts w:eastAsia="宋体"/>
        </w:rPr>
        <w:t>seems not suitable</w:t>
      </w:r>
      <w:r>
        <w:rPr>
          <w:rFonts w:eastAsia="宋体"/>
        </w:rPr>
        <w:t xml:space="preserve">. </w:t>
      </w:r>
      <w:r w:rsidR="00A66D40">
        <w:rPr>
          <w:rFonts w:eastAsia="宋体"/>
        </w:rPr>
        <w:t xml:space="preserve">For option 2, additional signaling is specifically used for activation/deactivation. Though LP-WUS monitoring can be fully controlled by </w:t>
      </w:r>
      <w:proofErr w:type="spellStart"/>
      <w:r w:rsidR="00A66D40">
        <w:rPr>
          <w:rFonts w:eastAsia="宋体"/>
        </w:rPr>
        <w:t>gNB</w:t>
      </w:r>
      <w:proofErr w:type="spellEnd"/>
      <w:r w:rsidR="00A66D40">
        <w:rPr>
          <w:rFonts w:eastAsia="宋体"/>
        </w:rPr>
        <w:t xml:space="preserve"> based on such a design, the detection of specific activation/deactivation signaling will also cause additional power consumption, which is not satisfied with the ‘ultra-low power consumption’ design. Hence, activation/deactivation by </w:t>
      </w:r>
      <w:proofErr w:type="spellStart"/>
      <w:r w:rsidR="00A66D40">
        <w:rPr>
          <w:rFonts w:eastAsia="宋体"/>
        </w:rPr>
        <w:t>gNB</w:t>
      </w:r>
      <w:proofErr w:type="spellEnd"/>
      <w:r w:rsidR="00A66D40">
        <w:rPr>
          <w:rFonts w:eastAsia="宋体"/>
        </w:rPr>
        <w:t xml:space="preserve"> RRC signaling is more suitable and </w:t>
      </w:r>
      <w:r w:rsidR="00A66D40" w:rsidRPr="00A66D40">
        <w:rPr>
          <w:rFonts w:eastAsia="宋体"/>
        </w:rPr>
        <w:t>realistic</w:t>
      </w:r>
      <w:r w:rsidR="00A66D40">
        <w:rPr>
          <w:rFonts w:eastAsia="宋体"/>
        </w:rPr>
        <w:t xml:space="preserve"> for the CONNECTED mode LP-WUS.</w:t>
      </w:r>
    </w:p>
    <w:p w14:paraId="7717116F" w14:textId="7F07E34E" w:rsidR="00A66D40" w:rsidRPr="00A66D40" w:rsidRDefault="00A66D40" w:rsidP="00A66D40">
      <w:pPr>
        <w:pStyle w:val="aa"/>
        <w:rPr>
          <w:rFonts w:ascii="Times New Roman" w:hAnsi="Times New Roman" w:cs="Times New Roman"/>
          <w:b/>
          <w:i/>
        </w:rPr>
      </w:pPr>
      <w:bookmarkStart w:id="4" w:name="PP2"/>
      <w:r w:rsidRPr="00A66D40">
        <w:rPr>
          <w:rFonts w:ascii="Times New Roman" w:hAnsi="Times New Roman" w:cs="Times New Roman"/>
          <w:b/>
          <w:i/>
        </w:rPr>
        <w:t xml:space="preserve">Proposal </w:t>
      </w:r>
      <w:r w:rsidRPr="00A66D40">
        <w:rPr>
          <w:rFonts w:ascii="Times New Roman" w:hAnsi="Times New Roman" w:cs="Times New Roman"/>
          <w:b/>
          <w:i/>
        </w:rPr>
        <w:fldChar w:fldCharType="begin"/>
      </w:r>
      <w:r w:rsidRPr="00A66D40">
        <w:rPr>
          <w:rFonts w:ascii="Times New Roman" w:hAnsi="Times New Roman" w:cs="Times New Roman"/>
          <w:b/>
          <w:i/>
        </w:rPr>
        <w:instrText xml:space="preserve"> SEQ Proposal \* ARABIC </w:instrText>
      </w:r>
      <w:r w:rsidRPr="00A66D40">
        <w:rPr>
          <w:rFonts w:ascii="Times New Roman" w:hAnsi="Times New Roman" w:cs="Times New Roman"/>
          <w:b/>
          <w:i/>
        </w:rPr>
        <w:fldChar w:fldCharType="separate"/>
      </w:r>
      <w:r w:rsidRPr="00A66D40">
        <w:rPr>
          <w:rFonts w:ascii="Times New Roman" w:hAnsi="Times New Roman" w:cs="Times New Roman"/>
          <w:b/>
          <w:i/>
        </w:rPr>
        <w:t>2</w:t>
      </w:r>
      <w:r w:rsidRPr="00A66D40">
        <w:rPr>
          <w:rFonts w:ascii="Times New Roman" w:hAnsi="Times New Roman" w:cs="Times New Roman"/>
          <w:b/>
          <w:i/>
        </w:rPr>
        <w:fldChar w:fldCharType="end"/>
      </w:r>
      <w:r w:rsidRPr="00A66D40">
        <w:rPr>
          <w:rFonts w:ascii="Times New Roman" w:hAnsi="Times New Roman" w:cs="Times New Roman"/>
          <w:b/>
          <w:i/>
        </w:rPr>
        <w:t xml:space="preserve">: </w:t>
      </w:r>
      <w:r w:rsidR="000C7C20">
        <w:rPr>
          <w:rFonts w:ascii="Times New Roman" w:hAnsi="Times New Roman" w:cs="Times New Roman"/>
          <w:b/>
          <w:i/>
        </w:rPr>
        <w:t xml:space="preserve">Support </w:t>
      </w:r>
      <w:r w:rsidR="00BE7035">
        <w:rPr>
          <w:rFonts w:ascii="Times New Roman" w:hAnsi="Times New Roman" w:cs="Times New Roman"/>
          <w:b/>
          <w:i/>
        </w:rPr>
        <w:t>A</w:t>
      </w:r>
      <w:r w:rsidR="00BE7035" w:rsidRPr="00A66D40">
        <w:rPr>
          <w:rFonts w:ascii="Times New Roman" w:hAnsi="Times New Roman" w:cs="Times New Roman"/>
          <w:b/>
          <w:i/>
        </w:rPr>
        <w:t>ctivation</w:t>
      </w:r>
      <w:r w:rsidRPr="00A66D40">
        <w:rPr>
          <w:rFonts w:ascii="Times New Roman" w:hAnsi="Times New Roman" w:cs="Times New Roman"/>
          <w:b/>
          <w:i/>
        </w:rPr>
        <w:t xml:space="preserve">/deactivation </w:t>
      </w:r>
      <w:r w:rsidR="000C7C20">
        <w:rPr>
          <w:rFonts w:ascii="Times New Roman" w:hAnsi="Times New Roman" w:cs="Times New Roman"/>
          <w:b/>
          <w:i/>
        </w:rPr>
        <w:t xml:space="preserve">of LP-WUS monitoring in </w:t>
      </w:r>
      <w:r w:rsidR="000C7C20" w:rsidRPr="000C7C20">
        <w:rPr>
          <w:rFonts w:ascii="Times New Roman" w:hAnsi="Times New Roman" w:cs="Times New Roman"/>
          <w:b/>
          <w:i/>
        </w:rPr>
        <w:t xml:space="preserve">CONNECTED mode </w:t>
      </w:r>
      <w:proofErr w:type="spellStart"/>
      <w:r w:rsidRPr="00A66D40">
        <w:rPr>
          <w:rFonts w:ascii="Times New Roman" w:hAnsi="Times New Roman" w:cs="Times New Roman"/>
          <w:b/>
          <w:i/>
        </w:rPr>
        <w:t>gNB</w:t>
      </w:r>
      <w:proofErr w:type="spellEnd"/>
      <w:r w:rsidRPr="00A66D40">
        <w:rPr>
          <w:rFonts w:ascii="Times New Roman" w:hAnsi="Times New Roman" w:cs="Times New Roman"/>
          <w:b/>
          <w:i/>
        </w:rPr>
        <w:t xml:space="preserve"> RRC signaling.</w:t>
      </w:r>
    </w:p>
    <w:bookmarkEnd w:id="1"/>
    <w:bookmarkEnd w:id="4"/>
    <w:p w14:paraId="6D4EADDB" w14:textId="5B91A5C0" w:rsidR="00DD3F59" w:rsidRDefault="00DD3F59" w:rsidP="008E6262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100" w:before="312" w:after="240"/>
        <w:textAlignment w:val="baseline"/>
        <w:outlineLvl w:val="0"/>
        <w:rPr>
          <w:rFonts w:ascii="Arial" w:eastAsia="宋体" w:hAnsi="Arial" w:cs="Arial"/>
          <w:kern w:val="0"/>
          <w:sz w:val="36"/>
        </w:rPr>
      </w:pPr>
      <w:r>
        <w:rPr>
          <w:rFonts w:ascii="Arial" w:eastAsia="宋体" w:hAnsi="Arial" w:cs="Arial"/>
          <w:kern w:val="0"/>
          <w:sz w:val="36"/>
        </w:rPr>
        <w:t>Conclusion</w:t>
      </w:r>
    </w:p>
    <w:p w14:paraId="582E1696" w14:textId="19D22954" w:rsidR="005C751F" w:rsidRDefault="00DD3F59" w:rsidP="00DD3F59">
      <w:pPr>
        <w:overflowPunct w:val="0"/>
        <w:autoSpaceDE w:val="0"/>
        <w:autoSpaceDN w:val="0"/>
        <w:adjustRightInd w:val="0"/>
        <w:snapToGrid w:val="0"/>
        <w:spacing w:before="120" w:line="240" w:lineRule="exact"/>
        <w:textAlignment w:val="baseline"/>
        <w:rPr>
          <w:rFonts w:eastAsiaTheme="minorEastAsia"/>
          <w:iCs/>
          <w:lang w:val="en-GB"/>
        </w:rPr>
      </w:pPr>
      <w:r w:rsidRPr="00DD3F59">
        <w:rPr>
          <w:rFonts w:eastAsiaTheme="minorEastAsia"/>
          <w:iCs/>
          <w:lang w:val="en-GB"/>
        </w:rPr>
        <w:t xml:space="preserve">In this contribution, we discuss the </w:t>
      </w:r>
      <w:r w:rsidR="006705B3">
        <w:rPr>
          <w:rFonts w:eastAsiaTheme="minorEastAsia"/>
          <w:iCs/>
          <w:lang w:val="en-GB"/>
        </w:rPr>
        <w:t xml:space="preserve">aspects </w:t>
      </w:r>
      <w:r w:rsidR="00A776B0">
        <w:rPr>
          <w:rFonts w:eastAsiaTheme="minorEastAsia"/>
          <w:iCs/>
          <w:lang w:val="en-GB"/>
        </w:rPr>
        <w:t>of</w:t>
      </w:r>
      <w:r w:rsidR="006705B3">
        <w:rPr>
          <w:rFonts w:eastAsiaTheme="minorEastAsia"/>
          <w:iCs/>
          <w:lang w:val="en-GB"/>
        </w:rPr>
        <w:t xml:space="preserve"> the</w:t>
      </w:r>
      <w:r w:rsidR="00EF555B">
        <w:rPr>
          <w:rFonts w:eastAsiaTheme="minorEastAsia"/>
          <w:iCs/>
          <w:lang w:val="en-GB"/>
        </w:rPr>
        <w:t xml:space="preserve"> </w:t>
      </w:r>
      <w:r w:rsidR="00EF555B">
        <w:rPr>
          <w:rFonts w:eastAsiaTheme="minorEastAsia" w:hint="eastAsia"/>
          <w:iCs/>
          <w:lang w:val="en-GB"/>
        </w:rPr>
        <w:t>LP-WUS</w:t>
      </w:r>
      <w:r w:rsidR="00F54502" w:rsidRPr="00F54502">
        <w:rPr>
          <w:rFonts w:eastAsiaTheme="minorEastAsia"/>
          <w:iCs/>
          <w:lang w:val="en-GB"/>
        </w:rPr>
        <w:t xml:space="preserve">/LP-SS operation in </w:t>
      </w:r>
      <w:r w:rsidR="00A66D40">
        <w:rPr>
          <w:rFonts w:eastAsiaTheme="minorEastAsia"/>
          <w:iCs/>
          <w:lang w:val="en-GB"/>
        </w:rPr>
        <w:t>CONNECTED</w:t>
      </w:r>
      <w:r w:rsidR="00F54502" w:rsidRPr="00F54502">
        <w:rPr>
          <w:rFonts w:eastAsiaTheme="minorEastAsia"/>
          <w:iCs/>
          <w:lang w:val="en-GB"/>
        </w:rPr>
        <w:t xml:space="preserve"> modes</w:t>
      </w:r>
      <w:r w:rsidRPr="00DD3F59">
        <w:rPr>
          <w:rFonts w:eastAsiaTheme="minorEastAsia"/>
          <w:iCs/>
          <w:lang w:val="en-GB"/>
        </w:rPr>
        <w:t xml:space="preserve">, and have </w:t>
      </w:r>
      <w:r>
        <w:rPr>
          <w:rFonts w:eastAsiaTheme="minorEastAsia"/>
          <w:iCs/>
          <w:lang w:val="en-GB"/>
        </w:rPr>
        <w:t xml:space="preserve">the </w:t>
      </w:r>
      <w:r w:rsidRPr="00DD3F59">
        <w:rPr>
          <w:rFonts w:eastAsiaTheme="minorEastAsia"/>
          <w:iCs/>
          <w:lang w:val="en-GB"/>
        </w:rPr>
        <w:t xml:space="preserve">following observations and proposals: </w:t>
      </w:r>
    </w:p>
    <w:p w14:paraId="184B02BC" w14:textId="69790DBD" w:rsidR="00A66D40" w:rsidRPr="00A73C85" w:rsidRDefault="00A66D40" w:rsidP="00A73C85">
      <w:pPr>
        <w:pStyle w:val="aa"/>
        <w:rPr>
          <w:rFonts w:ascii="Times New Roman" w:hAnsi="Times New Roman" w:cs="Times New Roman"/>
          <w:b/>
          <w:i/>
        </w:rPr>
      </w:pPr>
      <w:r>
        <w:rPr>
          <w:rFonts w:eastAsiaTheme="minorEastAsia"/>
          <w:iCs/>
          <w:lang w:val="en-GB"/>
        </w:rPr>
        <w:fldChar w:fldCharType="begin"/>
      </w:r>
      <w:r>
        <w:rPr>
          <w:rFonts w:eastAsiaTheme="minorEastAsia"/>
          <w:iCs/>
          <w:lang w:val="en-GB"/>
        </w:rPr>
        <w:instrText xml:space="preserve"> REF PP1 \h </w:instrText>
      </w:r>
      <w:r>
        <w:rPr>
          <w:rFonts w:eastAsiaTheme="minorEastAsia"/>
          <w:iCs/>
          <w:lang w:val="en-GB"/>
        </w:rPr>
      </w:r>
      <w:r>
        <w:rPr>
          <w:rFonts w:eastAsiaTheme="minorEastAsia"/>
          <w:iCs/>
          <w:lang w:val="en-GB"/>
        </w:rPr>
        <w:fldChar w:fldCharType="separate"/>
      </w:r>
      <w:r w:rsidRPr="00A73C85">
        <w:rPr>
          <w:rFonts w:ascii="Times New Roman" w:hAnsi="Times New Roman" w:cs="Times New Roman"/>
          <w:b/>
          <w:i/>
        </w:rPr>
        <w:t xml:space="preserve">Proposal </w:t>
      </w:r>
      <w:r>
        <w:rPr>
          <w:rFonts w:ascii="Times New Roman" w:hAnsi="Times New Roman" w:cs="Times New Roman"/>
          <w:b/>
          <w:i/>
          <w:noProof/>
        </w:rPr>
        <w:t>1</w:t>
      </w:r>
      <w:r w:rsidRPr="00A73C85">
        <w:rPr>
          <w:rFonts w:ascii="Times New Roman" w:hAnsi="Times New Roman" w:cs="Times New Roman" w:hint="eastAsia"/>
          <w:b/>
          <w:i/>
        </w:rPr>
        <w:t>:</w:t>
      </w:r>
      <w:r w:rsidRPr="00A73C85">
        <w:rPr>
          <w:rFonts w:ascii="Times New Roman" w:hAnsi="Times New Roman" w:cs="Times New Roman"/>
          <w:b/>
          <w:i/>
        </w:rPr>
        <w:t xml:space="preserve"> LP-WUS in the CONNECTED mode may be utilized as follows:</w:t>
      </w:r>
    </w:p>
    <w:p w14:paraId="10B4ABFC" w14:textId="77777777" w:rsidR="00A66D40" w:rsidRPr="00A73C85" w:rsidRDefault="00A66D40" w:rsidP="00A73C85">
      <w:pPr>
        <w:pStyle w:val="aa"/>
        <w:numPr>
          <w:ilvl w:val="0"/>
          <w:numId w:val="37"/>
        </w:numPr>
        <w:rPr>
          <w:rFonts w:ascii="Times New Roman" w:hAnsi="Times New Roman" w:cs="Times New Roman"/>
          <w:b/>
          <w:i/>
        </w:rPr>
      </w:pPr>
      <w:r w:rsidRPr="00A73C85">
        <w:rPr>
          <w:rFonts w:ascii="Times New Roman" w:hAnsi="Times New Roman" w:cs="Times New Roman"/>
          <w:b/>
          <w:i/>
        </w:rPr>
        <w:t>Replace the DCP in the C-DRX operation</w:t>
      </w:r>
    </w:p>
    <w:p w14:paraId="7E36932C" w14:textId="77777777" w:rsidR="00A66D40" w:rsidRPr="00A73C85" w:rsidRDefault="00A66D40" w:rsidP="00A73C85">
      <w:pPr>
        <w:pStyle w:val="aa"/>
        <w:numPr>
          <w:ilvl w:val="0"/>
          <w:numId w:val="37"/>
        </w:numPr>
        <w:rPr>
          <w:rFonts w:ascii="Times New Roman" w:hAnsi="Times New Roman" w:cs="Times New Roman"/>
          <w:b/>
          <w:i/>
        </w:rPr>
      </w:pPr>
      <w:r w:rsidRPr="00A73C85">
        <w:rPr>
          <w:rFonts w:ascii="Times New Roman" w:hAnsi="Times New Roman" w:cs="Times New Roman"/>
          <w:b/>
          <w:i/>
        </w:rPr>
        <w:t>Combine with the DCP in the C-DRX operation</w:t>
      </w:r>
    </w:p>
    <w:p w14:paraId="0EB8FAC5" w14:textId="77777777" w:rsidR="00A66D40" w:rsidRPr="00A73C85" w:rsidRDefault="00A66D40" w:rsidP="00A73C85">
      <w:pPr>
        <w:pStyle w:val="aa"/>
        <w:numPr>
          <w:ilvl w:val="0"/>
          <w:numId w:val="37"/>
        </w:numPr>
        <w:rPr>
          <w:rFonts w:ascii="Times New Roman" w:hAnsi="Times New Roman" w:cs="Times New Roman"/>
          <w:b/>
          <w:i/>
        </w:rPr>
      </w:pPr>
      <w:r w:rsidRPr="00A73C85">
        <w:rPr>
          <w:rFonts w:ascii="Times New Roman" w:hAnsi="Times New Roman" w:cs="Times New Roman"/>
          <w:b/>
          <w:i/>
        </w:rPr>
        <w:t>Replace the C-DRX operation</w:t>
      </w:r>
    </w:p>
    <w:p w14:paraId="75B7D9C2" w14:textId="6A4D918A" w:rsidR="00A66D40" w:rsidRPr="000C7C20" w:rsidRDefault="00A66D40" w:rsidP="00A66D40">
      <w:pPr>
        <w:pStyle w:val="aa"/>
        <w:rPr>
          <w:rFonts w:ascii="Times New Roman" w:hAnsi="Times New Roman" w:cs="Times New Roman"/>
          <w:b/>
          <w:i/>
        </w:rPr>
      </w:pPr>
      <w:r>
        <w:rPr>
          <w:rFonts w:eastAsiaTheme="minorEastAsia"/>
          <w:iCs/>
          <w:lang w:val="en-GB"/>
        </w:rPr>
        <w:fldChar w:fldCharType="end"/>
      </w:r>
      <w:r>
        <w:rPr>
          <w:rFonts w:eastAsiaTheme="minorEastAsia"/>
          <w:iCs/>
          <w:lang w:val="en-GB"/>
        </w:rPr>
        <w:fldChar w:fldCharType="begin"/>
      </w:r>
      <w:r>
        <w:rPr>
          <w:rFonts w:eastAsiaTheme="minorEastAsia"/>
          <w:iCs/>
          <w:lang w:val="en-GB"/>
        </w:rPr>
        <w:instrText xml:space="preserve"> REF PP2 \h </w:instrText>
      </w:r>
      <w:r>
        <w:rPr>
          <w:rFonts w:eastAsiaTheme="minorEastAsia"/>
          <w:iCs/>
          <w:lang w:val="en-GB"/>
        </w:rPr>
      </w:r>
      <w:r>
        <w:rPr>
          <w:rFonts w:eastAsiaTheme="minorEastAsia"/>
          <w:iCs/>
          <w:lang w:val="en-GB"/>
        </w:rPr>
        <w:fldChar w:fldCharType="separate"/>
      </w:r>
      <w:r w:rsidR="000C7C20" w:rsidRPr="00A66D40">
        <w:rPr>
          <w:rFonts w:ascii="Times New Roman" w:hAnsi="Times New Roman" w:cs="Times New Roman"/>
          <w:b/>
          <w:i/>
        </w:rPr>
        <w:t xml:space="preserve">Proposal </w:t>
      </w:r>
      <w:r w:rsidR="000C7C20" w:rsidRPr="00A66D40">
        <w:rPr>
          <w:rFonts w:ascii="Times New Roman" w:hAnsi="Times New Roman" w:cs="Times New Roman"/>
          <w:b/>
          <w:i/>
        </w:rPr>
        <w:fldChar w:fldCharType="begin"/>
      </w:r>
      <w:r w:rsidR="000C7C20" w:rsidRPr="00A66D40">
        <w:rPr>
          <w:rFonts w:ascii="Times New Roman" w:hAnsi="Times New Roman" w:cs="Times New Roman"/>
          <w:b/>
          <w:i/>
        </w:rPr>
        <w:instrText xml:space="preserve"> SEQ Proposal \* ARABIC </w:instrText>
      </w:r>
      <w:r w:rsidR="000C7C20" w:rsidRPr="00A66D40">
        <w:rPr>
          <w:rFonts w:ascii="Times New Roman" w:hAnsi="Times New Roman" w:cs="Times New Roman"/>
          <w:b/>
          <w:i/>
        </w:rPr>
        <w:fldChar w:fldCharType="separate"/>
      </w:r>
      <w:r w:rsidR="000C7C20" w:rsidRPr="00A66D40">
        <w:rPr>
          <w:rFonts w:ascii="Times New Roman" w:hAnsi="Times New Roman" w:cs="Times New Roman"/>
          <w:b/>
          <w:i/>
        </w:rPr>
        <w:t>2</w:t>
      </w:r>
      <w:r w:rsidR="000C7C20" w:rsidRPr="00A66D40">
        <w:rPr>
          <w:rFonts w:ascii="Times New Roman" w:hAnsi="Times New Roman" w:cs="Times New Roman"/>
          <w:b/>
          <w:i/>
        </w:rPr>
        <w:fldChar w:fldCharType="end"/>
      </w:r>
      <w:r w:rsidR="000C7C20" w:rsidRPr="00A66D40">
        <w:rPr>
          <w:rFonts w:ascii="Times New Roman" w:hAnsi="Times New Roman" w:cs="Times New Roman"/>
          <w:b/>
          <w:i/>
        </w:rPr>
        <w:t xml:space="preserve">: </w:t>
      </w:r>
      <w:r w:rsidR="000C7C20">
        <w:rPr>
          <w:rFonts w:ascii="Times New Roman" w:hAnsi="Times New Roman" w:cs="Times New Roman"/>
          <w:b/>
          <w:i/>
        </w:rPr>
        <w:t>Support A</w:t>
      </w:r>
      <w:r w:rsidR="000C7C20" w:rsidRPr="00A66D40">
        <w:rPr>
          <w:rFonts w:ascii="Times New Roman" w:hAnsi="Times New Roman" w:cs="Times New Roman"/>
          <w:b/>
          <w:i/>
        </w:rPr>
        <w:t xml:space="preserve">ctivation/deactivation </w:t>
      </w:r>
      <w:r w:rsidR="000C7C20">
        <w:rPr>
          <w:rFonts w:ascii="Times New Roman" w:hAnsi="Times New Roman" w:cs="Times New Roman"/>
          <w:b/>
          <w:i/>
        </w:rPr>
        <w:t xml:space="preserve">of LP-WUS monitoring in </w:t>
      </w:r>
      <w:r w:rsidR="000C7C20" w:rsidRPr="000C7C20">
        <w:rPr>
          <w:rFonts w:ascii="Times New Roman" w:hAnsi="Times New Roman" w:cs="Times New Roman"/>
          <w:b/>
          <w:i/>
        </w:rPr>
        <w:t xml:space="preserve">CONNECTED mode </w:t>
      </w:r>
      <w:proofErr w:type="spellStart"/>
      <w:r w:rsidR="000C7C20" w:rsidRPr="00A66D40">
        <w:rPr>
          <w:rFonts w:ascii="Times New Roman" w:hAnsi="Times New Roman" w:cs="Times New Roman"/>
          <w:b/>
          <w:i/>
        </w:rPr>
        <w:t>gNB</w:t>
      </w:r>
      <w:proofErr w:type="spellEnd"/>
      <w:r w:rsidR="000C7C20" w:rsidRPr="00A66D40">
        <w:rPr>
          <w:rFonts w:ascii="Times New Roman" w:hAnsi="Times New Roman" w:cs="Times New Roman"/>
          <w:b/>
          <w:i/>
        </w:rPr>
        <w:t xml:space="preserve"> RRC signaling.</w:t>
      </w:r>
    </w:p>
    <w:p w14:paraId="2E8839C8" w14:textId="7B044645" w:rsidR="00A66D40" w:rsidRPr="00242E83" w:rsidRDefault="00A66D40" w:rsidP="00A66D40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100" w:before="312" w:after="240"/>
        <w:textAlignment w:val="baseline"/>
        <w:outlineLvl w:val="0"/>
        <w:rPr>
          <w:rFonts w:ascii="Arial" w:eastAsia="宋体" w:hAnsi="Arial" w:cs="Arial" w:hint="eastAsia"/>
          <w:kern w:val="0"/>
          <w:sz w:val="36"/>
        </w:rPr>
      </w:pPr>
      <w:r>
        <w:rPr>
          <w:rFonts w:eastAsiaTheme="minorEastAsia"/>
          <w:iCs/>
          <w:lang w:val="en-GB"/>
        </w:rPr>
        <w:fldChar w:fldCharType="end"/>
      </w:r>
      <w:r w:rsidRPr="00A66D40">
        <w:rPr>
          <w:rFonts w:ascii="Arial" w:eastAsia="宋体" w:hAnsi="Arial" w:cs="Arial"/>
          <w:kern w:val="0"/>
          <w:sz w:val="36"/>
        </w:rPr>
        <w:t xml:space="preserve"> </w:t>
      </w:r>
      <w:r w:rsidR="00242E83" w:rsidRPr="00D568E7">
        <w:rPr>
          <w:rFonts w:ascii="Arial" w:eastAsia="宋体" w:hAnsi="Arial" w:cs="Arial"/>
          <w:kern w:val="0"/>
          <w:sz w:val="36"/>
        </w:rPr>
        <w:t>Reference</w:t>
      </w:r>
    </w:p>
    <w:p w14:paraId="2DCC99FB" w14:textId="519073F7" w:rsidR="00331394" w:rsidRPr="00A66D40" w:rsidRDefault="00331394" w:rsidP="00A66D40">
      <w:pPr>
        <w:pStyle w:val="af4"/>
        <w:numPr>
          <w:ilvl w:val="0"/>
          <w:numId w:val="4"/>
        </w:numPr>
        <w:snapToGrid w:val="0"/>
        <w:spacing w:before="156" w:line="268" w:lineRule="auto"/>
        <w:contextualSpacing/>
        <w:rPr>
          <w:rFonts w:ascii="Times New Roman" w:eastAsiaTheme="minorEastAsia" w:hAnsi="Times New Roman"/>
          <w:color w:val="000000"/>
          <w:szCs w:val="20"/>
          <w:lang w:eastAsia="zh-CN"/>
        </w:rPr>
      </w:pPr>
      <w:r>
        <w:rPr>
          <w:rFonts w:ascii="Times New Roman" w:eastAsiaTheme="minorEastAsia" w:hAnsi="Times New Roman"/>
          <w:color w:val="000000"/>
          <w:szCs w:val="20"/>
          <w:lang w:eastAsia="zh-CN"/>
        </w:rPr>
        <w:t>TR 38.869 v</w:t>
      </w:r>
      <w:r>
        <w:rPr>
          <w:rFonts w:ascii="Times New Roman" w:eastAsiaTheme="minorEastAsia" w:hAnsi="Times New Roman" w:hint="eastAsia"/>
          <w:color w:val="000000"/>
          <w:szCs w:val="20"/>
          <w:lang w:eastAsia="zh-CN"/>
        </w:rPr>
        <w:t>1</w:t>
      </w:r>
      <w:r>
        <w:rPr>
          <w:rFonts w:ascii="Times New Roman" w:eastAsiaTheme="minorEastAsia" w:hAnsi="Times New Roman"/>
          <w:color w:val="000000"/>
          <w:szCs w:val="20"/>
          <w:lang w:eastAsia="zh-CN"/>
        </w:rPr>
        <w:t>.1.1</w:t>
      </w:r>
      <w:r w:rsidRPr="00EF555B">
        <w:rPr>
          <w:rFonts w:ascii="Times New Roman" w:eastAsiaTheme="minorEastAsia" w:hAnsi="Times New Roman"/>
          <w:color w:val="000000"/>
          <w:szCs w:val="20"/>
          <w:lang w:eastAsia="zh-CN"/>
        </w:rPr>
        <w:t xml:space="preserve">, Study on low-power wake up signal and receiver for NR, </w:t>
      </w:r>
      <w:r>
        <w:rPr>
          <w:rFonts w:ascii="Times New Roman" w:eastAsiaTheme="minorEastAsia" w:hAnsi="Times New Roman"/>
          <w:color w:val="000000"/>
          <w:szCs w:val="20"/>
          <w:lang w:eastAsia="zh-CN"/>
        </w:rPr>
        <w:t>October, 2023.</w:t>
      </w:r>
    </w:p>
    <w:sectPr w:rsidR="00331394" w:rsidRPr="00A66D40">
      <w:headerReference w:type="even" r:id="rId12"/>
      <w:headerReference w:type="default" r:id="rId13"/>
      <w:footerReference w:type="default" r:id="rId14"/>
      <w:headerReference w:type="firs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8119B5" w14:textId="77777777" w:rsidR="0001525B" w:rsidRDefault="0001525B" w:rsidP="00987821">
      <w:pPr>
        <w:spacing w:after="0" w:line="240" w:lineRule="auto"/>
      </w:pPr>
      <w:r>
        <w:separator/>
      </w:r>
    </w:p>
  </w:endnote>
  <w:endnote w:type="continuationSeparator" w:id="0">
    <w:p w14:paraId="28BB1483" w14:textId="77777777" w:rsidR="0001525B" w:rsidRDefault="0001525B" w:rsidP="00987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880151315"/>
      <w:docPartObj>
        <w:docPartGallery w:val="Page Numbers (Bottom of Page)"/>
        <w:docPartUnique/>
      </w:docPartObj>
    </w:sdtPr>
    <w:sdtContent>
      <w:p w14:paraId="681A4F36" w14:textId="790C06C0" w:rsidR="00A73C85" w:rsidRDefault="00A73C8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5241" w:rsidRPr="00515241">
          <w:rPr>
            <w:noProof/>
            <w:lang w:val="zh-CN"/>
          </w:rPr>
          <w:t>3</w:t>
        </w:r>
        <w:r>
          <w:fldChar w:fldCharType="end"/>
        </w:r>
      </w:p>
    </w:sdtContent>
  </w:sdt>
  <w:p w14:paraId="545DBC5B" w14:textId="77777777" w:rsidR="00A73C85" w:rsidRDefault="00A73C8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198292" w14:textId="77777777" w:rsidR="0001525B" w:rsidRDefault="0001525B" w:rsidP="00987821">
      <w:pPr>
        <w:spacing w:after="0" w:line="240" w:lineRule="auto"/>
      </w:pPr>
      <w:r>
        <w:separator/>
      </w:r>
    </w:p>
  </w:footnote>
  <w:footnote w:type="continuationSeparator" w:id="0">
    <w:p w14:paraId="44A04D7C" w14:textId="77777777" w:rsidR="0001525B" w:rsidRDefault="0001525B" w:rsidP="009878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97D000" w14:textId="77777777" w:rsidR="00A73C85" w:rsidRDefault="00A73C85">
    <w:pPr>
      <w:pStyle w:val="a5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300F92" w14:textId="77777777" w:rsidR="00A73C85" w:rsidRDefault="00A73C85">
    <w:pPr>
      <w:pStyle w:val="a5"/>
      <w:spacing w:before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CE00DC" w14:textId="77777777" w:rsidR="00A73C85" w:rsidRDefault="00A73C85">
    <w:pPr>
      <w:pStyle w:val="a5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5E71144"/>
    <w:multiLevelType w:val="hybridMultilevel"/>
    <w:tmpl w:val="2D3258E4"/>
    <w:lvl w:ilvl="0" w:tplc="44F25C0A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044386"/>
    <w:multiLevelType w:val="hybridMultilevel"/>
    <w:tmpl w:val="74B603A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19124C9"/>
    <w:multiLevelType w:val="hybridMultilevel"/>
    <w:tmpl w:val="B52E1328"/>
    <w:lvl w:ilvl="0" w:tplc="44F25C0A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31F3844"/>
    <w:multiLevelType w:val="hybridMultilevel"/>
    <w:tmpl w:val="6BA8AA12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D23C88"/>
    <w:multiLevelType w:val="hybridMultilevel"/>
    <w:tmpl w:val="EB70ED56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77E0325"/>
    <w:multiLevelType w:val="hybridMultilevel"/>
    <w:tmpl w:val="8CB0DF78"/>
    <w:lvl w:ilvl="0" w:tplc="44F25C0A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83735FA"/>
    <w:multiLevelType w:val="hybridMultilevel"/>
    <w:tmpl w:val="05D8948A"/>
    <w:lvl w:ilvl="0" w:tplc="44F25C0A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9C01FE5"/>
    <w:multiLevelType w:val="hybridMultilevel"/>
    <w:tmpl w:val="9764511A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B0B39BD"/>
    <w:multiLevelType w:val="hybridMultilevel"/>
    <w:tmpl w:val="9D44E016"/>
    <w:lvl w:ilvl="0" w:tplc="44F25C0A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BFD68D3"/>
    <w:multiLevelType w:val="hybridMultilevel"/>
    <w:tmpl w:val="53D22CAE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39F566D"/>
    <w:multiLevelType w:val="hybridMultilevel"/>
    <w:tmpl w:val="B66257DC"/>
    <w:lvl w:ilvl="0" w:tplc="44F25C0A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461650D"/>
    <w:multiLevelType w:val="hybridMultilevel"/>
    <w:tmpl w:val="E18C3588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8F86914"/>
    <w:multiLevelType w:val="multilevel"/>
    <w:tmpl w:val="28F86914"/>
    <w:lvl w:ilvl="0">
      <w:start w:val="1"/>
      <w:numFmt w:val="decimal"/>
      <w:pStyle w:val="title1"/>
      <w:lvlText w:val="%1."/>
      <w:lvlJc w:val="left"/>
      <w:pPr>
        <w:ind w:left="425" w:hanging="425"/>
      </w:pPr>
    </w:lvl>
    <w:lvl w:ilvl="1">
      <w:start w:val="1"/>
      <w:numFmt w:val="decimal"/>
      <w:pStyle w:val="title2"/>
      <w:lvlText w:val="%1.%2."/>
      <w:lvlJc w:val="left"/>
      <w:pPr>
        <w:ind w:left="567" w:hanging="567"/>
      </w:pPr>
    </w:lvl>
    <w:lvl w:ilvl="2">
      <w:start w:val="1"/>
      <w:numFmt w:val="decimal"/>
      <w:pStyle w:val="title3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5" w15:restartNumberingAfterBreak="0">
    <w:nsid w:val="2A786D3E"/>
    <w:multiLevelType w:val="multilevel"/>
    <w:tmpl w:val="9F4EF7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D1E1CC0"/>
    <w:multiLevelType w:val="multilevel"/>
    <w:tmpl w:val="9F4EF7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D803609"/>
    <w:multiLevelType w:val="hybridMultilevel"/>
    <w:tmpl w:val="6AF266C6"/>
    <w:lvl w:ilvl="0" w:tplc="44F25C0A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FD7020D"/>
    <w:multiLevelType w:val="hybridMultilevel"/>
    <w:tmpl w:val="DB24869A"/>
    <w:lvl w:ilvl="0" w:tplc="44F25C0A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2953B3A"/>
    <w:multiLevelType w:val="hybridMultilevel"/>
    <w:tmpl w:val="A6CA02AE"/>
    <w:lvl w:ilvl="0" w:tplc="44F25C0A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6D075B5"/>
    <w:multiLevelType w:val="hybridMultilevel"/>
    <w:tmpl w:val="93FCB0B8"/>
    <w:lvl w:ilvl="0" w:tplc="44F25C0A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6F52544"/>
    <w:multiLevelType w:val="hybridMultilevel"/>
    <w:tmpl w:val="A6CA1CCC"/>
    <w:lvl w:ilvl="0" w:tplc="44F25C0A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4EC4993"/>
    <w:multiLevelType w:val="multilevel"/>
    <w:tmpl w:val="DE866478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7938" w:hanging="567"/>
      </w:pPr>
    </w:lvl>
    <w:lvl w:ilvl="2">
      <w:start w:val="1"/>
      <w:numFmt w:val="decimal"/>
      <w:pStyle w:val="3"/>
      <w:lvlText w:val="%1.%2.%3"/>
      <w:lvlJc w:val="left"/>
      <w:pPr>
        <w:ind w:left="567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3" w15:restartNumberingAfterBreak="0">
    <w:nsid w:val="4DEE70DB"/>
    <w:multiLevelType w:val="hybridMultilevel"/>
    <w:tmpl w:val="9EE2C2F0"/>
    <w:lvl w:ilvl="0" w:tplc="44F25C0A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E5A095F"/>
    <w:multiLevelType w:val="hybridMultilevel"/>
    <w:tmpl w:val="D550E184"/>
    <w:lvl w:ilvl="0" w:tplc="77DA5C1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09415C5"/>
    <w:multiLevelType w:val="hybridMultilevel"/>
    <w:tmpl w:val="CE6EE736"/>
    <w:lvl w:ilvl="0" w:tplc="44F25C0A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51E393E"/>
    <w:multiLevelType w:val="hybridMultilevel"/>
    <w:tmpl w:val="97C4CD52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EE30840"/>
    <w:multiLevelType w:val="hybridMultilevel"/>
    <w:tmpl w:val="86085A4A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2F124D"/>
    <w:multiLevelType w:val="hybridMultilevel"/>
    <w:tmpl w:val="8892E31C"/>
    <w:lvl w:ilvl="0" w:tplc="44F25C0A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31" w15:restartNumberingAfterBreak="0">
    <w:nsid w:val="72BD7AFB"/>
    <w:multiLevelType w:val="hybridMultilevel"/>
    <w:tmpl w:val="A492F6B4"/>
    <w:lvl w:ilvl="0" w:tplc="44F25C0A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3C47E53"/>
    <w:multiLevelType w:val="hybridMultilevel"/>
    <w:tmpl w:val="F182A7A6"/>
    <w:lvl w:ilvl="0" w:tplc="44F25C0A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6514AAA"/>
    <w:multiLevelType w:val="hybridMultilevel"/>
    <w:tmpl w:val="240E740E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7C51ADD"/>
    <w:multiLevelType w:val="hybridMultilevel"/>
    <w:tmpl w:val="16F89110"/>
    <w:lvl w:ilvl="0" w:tplc="492A542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BED18BC"/>
    <w:multiLevelType w:val="multilevel"/>
    <w:tmpl w:val="34A0297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70" w:hanging="170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36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 w16cid:durableId="1788621969">
    <w:abstractNumId w:val="22"/>
  </w:num>
  <w:num w:numId="2" w16cid:durableId="828516457">
    <w:abstractNumId w:val="30"/>
  </w:num>
  <w:num w:numId="3" w16cid:durableId="1820345292">
    <w:abstractNumId w:val="35"/>
  </w:num>
  <w:num w:numId="4" w16cid:durableId="47803492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9289163">
    <w:abstractNumId w:val="15"/>
  </w:num>
  <w:num w:numId="6" w16cid:durableId="1060397734">
    <w:abstractNumId w:val="24"/>
  </w:num>
  <w:num w:numId="7" w16cid:durableId="2104835966">
    <w:abstractNumId w:val="34"/>
  </w:num>
  <w:num w:numId="8" w16cid:durableId="1790279104">
    <w:abstractNumId w:val="28"/>
  </w:num>
  <w:num w:numId="9" w16cid:durableId="1847405003">
    <w:abstractNumId w:val="14"/>
  </w:num>
  <w:num w:numId="10" w16cid:durableId="666329333">
    <w:abstractNumId w:val="32"/>
  </w:num>
  <w:num w:numId="11" w16cid:durableId="784466583">
    <w:abstractNumId w:val="33"/>
  </w:num>
  <w:num w:numId="12" w16cid:durableId="554200633">
    <w:abstractNumId w:val="8"/>
  </w:num>
  <w:num w:numId="13" w16cid:durableId="108206072">
    <w:abstractNumId w:val="5"/>
  </w:num>
  <w:num w:numId="14" w16cid:durableId="353574724">
    <w:abstractNumId w:val="4"/>
  </w:num>
  <w:num w:numId="15" w16cid:durableId="1663661167">
    <w:abstractNumId w:val="13"/>
  </w:num>
  <w:num w:numId="16" w16cid:durableId="2105959298">
    <w:abstractNumId w:val="11"/>
  </w:num>
  <w:num w:numId="17" w16cid:durableId="440802303">
    <w:abstractNumId w:val="26"/>
  </w:num>
  <w:num w:numId="18" w16cid:durableId="1684017349">
    <w:abstractNumId w:val="27"/>
  </w:num>
  <w:num w:numId="19" w16cid:durableId="1740207500">
    <w:abstractNumId w:val="0"/>
  </w:num>
  <w:num w:numId="20" w16cid:durableId="48922451">
    <w:abstractNumId w:val="9"/>
  </w:num>
  <w:num w:numId="21" w16cid:durableId="1374118642">
    <w:abstractNumId w:val="22"/>
  </w:num>
  <w:num w:numId="22" w16cid:durableId="1957592601">
    <w:abstractNumId w:val="12"/>
  </w:num>
  <w:num w:numId="23" w16cid:durableId="539971912">
    <w:abstractNumId w:val="1"/>
  </w:num>
  <w:num w:numId="24" w16cid:durableId="1403218665">
    <w:abstractNumId w:val="10"/>
  </w:num>
  <w:num w:numId="25" w16cid:durableId="243610095">
    <w:abstractNumId w:val="17"/>
  </w:num>
  <w:num w:numId="26" w16cid:durableId="806892706">
    <w:abstractNumId w:val="18"/>
  </w:num>
  <w:num w:numId="27" w16cid:durableId="1047609011">
    <w:abstractNumId w:val="29"/>
  </w:num>
  <w:num w:numId="28" w16cid:durableId="942344913">
    <w:abstractNumId w:val="20"/>
  </w:num>
  <w:num w:numId="29" w16cid:durableId="366759828">
    <w:abstractNumId w:val="6"/>
  </w:num>
  <w:num w:numId="30" w16cid:durableId="1261791866">
    <w:abstractNumId w:val="19"/>
  </w:num>
  <w:num w:numId="31" w16cid:durableId="1606692210">
    <w:abstractNumId w:val="21"/>
  </w:num>
  <w:num w:numId="32" w16cid:durableId="334693843">
    <w:abstractNumId w:val="25"/>
  </w:num>
  <w:num w:numId="33" w16cid:durableId="229510352">
    <w:abstractNumId w:val="16"/>
  </w:num>
  <w:num w:numId="34" w16cid:durableId="1029912626">
    <w:abstractNumId w:val="23"/>
  </w:num>
  <w:num w:numId="35" w16cid:durableId="1569073509">
    <w:abstractNumId w:val="2"/>
  </w:num>
  <w:num w:numId="36" w16cid:durableId="1385368034">
    <w:abstractNumId w:val="31"/>
  </w:num>
  <w:num w:numId="37" w16cid:durableId="1727602490">
    <w:abstractNumId w:val="7"/>
  </w:num>
  <w:num w:numId="38" w16cid:durableId="103310874">
    <w:abstractNumId w:val="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0" w:nlCheck="1" w:checkStyle="0"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0DE7"/>
    <w:rsid w:val="00005A38"/>
    <w:rsid w:val="000111E6"/>
    <w:rsid w:val="00011403"/>
    <w:rsid w:val="00012430"/>
    <w:rsid w:val="0001525B"/>
    <w:rsid w:val="00017480"/>
    <w:rsid w:val="000327AD"/>
    <w:rsid w:val="00037150"/>
    <w:rsid w:val="00042DEC"/>
    <w:rsid w:val="00046ECE"/>
    <w:rsid w:val="000504E5"/>
    <w:rsid w:val="0005177B"/>
    <w:rsid w:val="00055BB9"/>
    <w:rsid w:val="0005601F"/>
    <w:rsid w:val="00061835"/>
    <w:rsid w:val="0006368A"/>
    <w:rsid w:val="000643B0"/>
    <w:rsid w:val="00064B55"/>
    <w:rsid w:val="00066E93"/>
    <w:rsid w:val="00072CDD"/>
    <w:rsid w:val="0007700F"/>
    <w:rsid w:val="00083156"/>
    <w:rsid w:val="000872A4"/>
    <w:rsid w:val="0008755A"/>
    <w:rsid w:val="00091511"/>
    <w:rsid w:val="00091D61"/>
    <w:rsid w:val="000A01F0"/>
    <w:rsid w:val="000B1BF9"/>
    <w:rsid w:val="000B58AE"/>
    <w:rsid w:val="000B67EA"/>
    <w:rsid w:val="000C0C2B"/>
    <w:rsid w:val="000C45EE"/>
    <w:rsid w:val="000C4989"/>
    <w:rsid w:val="000C7C20"/>
    <w:rsid w:val="000D1199"/>
    <w:rsid w:val="000D36B2"/>
    <w:rsid w:val="000D4992"/>
    <w:rsid w:val="000D76F2"/>
    <w:rsid w:val="000E18C4"/>
    <w:rsid w:val="000E292A"/>
    <w:rsid w:val="000E7290"/>
    <w:rsid w:val="000F16DB"/>
    <w:rsid w:val="000F5819"/>
    <w:rsid w:val="000F6718"/>
    <w:rsid w:val="001003F4"/>
    <w:rsid w:val="00102585"/>
    <w:rsid w:val="00103257"/>
    <w:rsid w:val="00110D88"/>
    <w:rsid w:val="00113A76"/>
    <w:rsid w:val="00123F2F"/>
    <w:rsid w:val="0012418C"/>
    <w:rsid w:val="00124DEE"/>
    <w:rsid w:val="0012672D"/>
    <w:rsid w:val="00130ADD"/>
    <w:rsid w:val="001329F2"/>
    <w:rsid w:val="00133B92"/>
    <w:rsid w:val="00136357"/>
    <w:rsid w:val="00141A53"/>
    <w:rsid w:val="0014319C"/>
    <w:rsid w:val="001434A7"/>
    <w:rsid w:val="00143EB5"/>
    <w:rsid w:val="00147A71"/>
    <w:rsid w:val="0015083F"/>
    <w:rsid w:val="00154A92"/>
    <w:rsid w:val="001558C0"/>
    <w:rsid w:val="00157105"/>
    <w:rsid w:val="001645A0"/>
    <w:rsid w:val="001647AA"/>
    <w:rsid w:val="00180A54"/>
    <w:rsid w:val="00184C1A"/>
    <w:rsid w:val="001874FD"/>
    <w:rsid w:val="0019145B"/>
    <w:rsid w:val="001A04F0"/>
    <w:rsid w:val="001A17B8"/>
    <w:rsid w:val="001A309B"/>
    <w:rsid w:val="001A336B"/>
    <w:rsid w:val="001A41E3"/>
    <w:rsid w:val="001A752F"/>
    <w:rsid w:val="001B0C99"/>
    <w:rsid w:val="001B5868"/>
    <w:rsid w:val="001C1E62"/>
    <w:rsid w:val="001C2D8B"/>
    <w:rsid w:val="001C4C5F"/>
    <w:rsid w:val="001C5B71"/>
    <w:rsid w:val="001C781F"/>
    <w:rsid w:val="001F0FEB"/>
    <w:rsid w:val="001F1455"/>
    <w:rsid w:val="001F18AC"/>
    <w:rsid w:val="001F4F2F"/>
    <w:rsid w:val="001F508A"/>
    <w:rsid w:val="00203651"/>
    <w:rsid w:val="00206347"/>
    <w:rsid w:val="00206F5F"/>
    <w:rsid w:val="0021141A"/>
    <w:rsid w:val="002129D2"/>
    <w:rsid w:val="00220E2F"/>
    <w:rsid w:val="00221F02"/>
    <w:rsid w:val="00223E10"/>
    <w:rsid w:val="00224406"/>
    <w:rsid w:val="00225F51"/>
    <w:rsid w:val="00227AC5"/>
    <w:rsid w:val="002344EF"/>
    <w:rsid w:val="00234E33"/>
    <w:rsid w:val="0023559F"/>
    <w:rsid w:val="0023633D"/>
    <w:rsid w:val="00236CC5"/>
    <w:rsid w:val="00240154"/>
    <w:rsid w:val="00242E83"/>
    <w:rsid w:val="0024476D"/>
    <w:rsid w:val="0024498F"/>
    <w:rsid w:val="002520D6"/>
    <w:rsid w:val="002540EB"/>
    <w:rsid w:val="00255C58"/>
    <w:rsid w:val="00256BD3"/>
    <w:rsid w:val="00260F01"/>
    <w:rsid w:val="00263189"/>
    <w:rsid w:val="00265474"/>
    <w:rsid w:val="002756CD"/>
    <w:rsid w:val="00281F8D"/>
    <w:rsid w:val="0028364E"/>
    <w:rsid w:val="00283F63"/>
    <w:rsid w:val="00285EC5"/>
    <w:rsid w:val="002910E6"/>
    <w:rsid w:val="00292E35"/>
    <w:rsid w:val="002948FE"/>
    <w:rsid w:val="002979A6"/>
    <w:rsid w:val="002A1E6A"/>
    <w:rsid w:val="002A2B1E"/>
    <w:rsid w:val="002A7426"/>
    <w:rsid w:val="002B03A8"/>
    <w:rsid w:val="002B0535"/>
    <w:rsid w:val="002B1E9B"/>
    <w:rsid w:val="002B3464"/>
    <w:rsid w:val="002B4734"/>
    <w:rsid w:val="002B4DD9"/>
    <w:rsid w:val="002B6C57"/>
    <w:rsid w:val="002C206A"/>
    <w:rsid w:val="002C6379"/>
    <w:rsid w:val="002D4B28"/>
    <w:rsid w:val="002D58F4"/>
    <w:rsid w:val="002E1408"/>
    <w:rsid w:val="002E57DA"/>
    <w:rsid w:val="002E5EDC"/>
    <w:rsid w:val="002F18AA"/>
    <w:rsid w:val="002F2870"/>
    <w:rsid w:val="002F4388"/>
    <w:rsid w:val="003032D4"/>
    <w:rsid w:val="003038E9"/>
    <w:rsid w:val="00303FEE"/>
    <w:rsid w:val="003046F6"/>
    <w:rsid w:val="00304D60"/>
    <w:rsid w:val="003050AE"/>
    <w:rsid w:val="00307F59"/>
    <w:rsid w:val="00312274"/>
    <w:rsid w:val="0031343A"/>
    <w:rsid w:val="0031476B"/>
    <w:rsid w:val="00320A19"/>
    <w:rsid w:val="00322DC8"/>
    <w:rsid w:val="00325C1E"/>
    <w:rsid w:val="00326D71"/>
    <w:rsid w:val="00327E1D"/>
    <w:rsid w:val="00331394"/>
    <w:rsid w:val="00332E44"/>
    <w:rsid w:val="00333AE3"/>
    <w:rsid w:val="00333D36"/>
    <w:rsid w:val="00334496"/>
    <w:rsid w:val="00337AE2"/>
    <w:rsid w:val="00341D06"/>
    <w:rsid w:val="003472DF"/>
    <w:rsid w:val="00354B08"/>
    <w:rsid w:val="003561A8"/>
    <w:rsid w:val="003577E5"/>
    <w:rsid w:val="00366872"/>
    <w:rsid w:val="00367402"/>
    <w:rsid w:val="00370718"/>
    <w:rsid w:val="003746CD"/>
    <w:rsid w:val="003824C2"/>
    <w:rsid w:val="00382770"/>
    <w:rsid w:val="00382C51"/>
    <w:rsid w:val="00383688"/>
    <w:rsid w:val="003845BD"/>
    <w:rsid w:val="0038616B"/>
    <w:rsid w:val="003900C3"/>
    <w:rsid w:val="00391DC5"/>
    <w:rsid w:val="00392619"/>
    <w:rsid w:val="00392D5B"/>
    <w:rsid w:val="00394D5B"/>
    <w:rsid w:val="00395399"/>
    <w:rsid w:val="003957AF"/>
    <w:rsid w:val="00396834"/>
    <w:rsid w:val="00397A15"/>
    <w:rsid w:val="003A02F4"/>
    <w:rsid w:val="003A4B5D"/>
    <w:rsid w:val="003A4B68"/>
    <w:rsid w:val="003A64B4"/>
    <w:rsid w:val="003A673A"/>
    <w:rsid w:val="003B78E8"/>
    <w:rsid w:val="003C4848"/>
    <w:rsid w:val="003C7865"/>
    <w:rsid w:val="003C79AE"/>
    <w:rsid w:val="003D33FB"/>
    <w:rsid w:val="003D59C7"/>
    <w:rsid w:val="003D6E28"/>
    <w:rsid w:val="003E080B"/>
    <w:rsid w:val="003E132C"/>
    <w:rsid w:val="003E14EF"/>
    <w:rsid w:val="003F0F09"/>
    <w:rsid w:val="003F4288"/>
    <w:rsid w:val="003F59C0"/>
    <w:rsid w:val="003F6EEE"/>
    <w:rsid w:val="004035D4"/>
    <w:rsid w:val="00406F75"/>
    <w:rsid w:val="0041238D"/>
    <w:rsid w:val="00412880"/>
    <w:rsid w:val="00413B43"/>
    <w:rsid w:val="0041718D"/>
    <w:rsid w:val="004177A8"/>
    <w:rsid w:val="00427506"/>
    <w:rsid w:val="0043109C"/>
    <w:rsid w:val="00431C59"/>
    <w:rsid w:val="004331CB"/>
    <w:rsid w:val="00434FC1"/>
    <w:rsid w:val="0043682D"/>
    <w:rsid w:val="00437901"/>
    <w:rsid w:val="004430DE"/>
    <w:rsid w:val="00443740"/>
    <w:rsid w:val="00455BD1"/>
    <w:rsid w:val="00462813"/>
    <w:rsid w:val="0046469B"/>
    <w:rsid w:val="00464F9D"/>
    <w:rsid w:val="0046714D"/>
    <w:rsid w:val="004778DA"/>
    <w:rsid w:val="004805F0"/>
    <w:rsid w:val="00486F11"/>
    <w:rsid w:val="00487557"/>
    <w:rsid w:val="004903C9"/>
    <w:rsid w:val="00492ED3"/>
    <w:rsid w:val="004960B6"/>
    <w:rsid w:val="00496235"/>
    <w:rsid w:val="00497071"/>
    <w:rsid w:val="004A60D7"/>
    <w:rsid w:val="004A7E8B"/>
    <w:rsid w:val="004B0203"/>
    <w:rsid w:val="004B072F"/>
    <w:rsid w:val="004B13F6"/>
    <w:rsid w:val="004B3691"/>
    <w:rsid w:val="004B45EF"/>
    <w:rsid w:val="004B6228"/>
    <w:rsid w:val="004B63F5"/>
    <w:rsid w:val="004B714E"/>
    <w:rsid w:val="004B74FB"/>
    <w:rsid w:val="004C0DE7"/>
    <w:rsid w:val="004C1876"/>
    <w:rsid w:val="004C2BAD"/>
    <w:rsid w:val="004C37FD"/>
    <w:rsid w:val="004C6F08"/>
    <w:rsid w:val="004D1EDB"/>
    <w:rsid w:val="004D292C"/>
    <w:rsid w:val="004D5A1A"/>
    <w:rsid w:val="004D712D"/>
    <w:rsid w:val="004E59AC"/>
    <w:rsid w:val="004E5C26"/>
    <w:rsid w:val="004F128D"/>
    <w:rsid w:val="00515241"/>
    <w:rsid w:val="00524F8D"/>
    <w:rsid w:val="00526EAE"/>
    <w:rsid w:val="0052786E"/>
    <w:rsid w:val="00527FFA"/>
    <w:rsid w:val="00531537"/>
    <w:rsid w:val="00534790"/>
    <w:rsid w:val="00535099"/>
    <w:rsid w:val="00537EAB"/>
    <w:rsid w:val="0054010E"/>
    <w:rsid w:val="005425EA"/>
    <w:rsid w:val="005443FF"/>
    <w:rsid w:val="00547181"/>
    <w:rsid w:val="0055026F"/>
    <w:rsid w:val="00565DFE"/>
    <w:rsid w:val="005660E1"/>
    <w:rsid w:val="005731D5"/>
    <w:rsid w:val="005764A3"/>
    <w:rsid w:val="0058011F"/>
    <w:rsid w:val="005811AD"/>
    <w:rsid w:val="0058406C"/>
    <w:rsid w:val="00584983"/>
    <w:rsid w:val="00586D5E"/>
    <w:rsid w:val="005A15AB"/>
    <w:rsid w:val="005A2375"/>
    <w:rsid w:val="005A770A"/>
    <w:rsid w:val="005B0451"/>
    <w:rsid w:val="005B366E"/>
    <w:rsid w:val="005B3861"/>
    <w:rsid w:val="005B783E"/>
    <w:rsid w:val="005C1E00"/>
    <w:rsid w:val="005C2619"/>
    <w:rsid w:val="005C751F"/>
    <w:rsid w:val="005D1188"/>
    <w:rsid w:val="005D29BB"/>
    <w:rsid w:val="005D66BA"/>
    <w:rsid w:val="005E0754"/>
    <w:rsid w:val="005E0AF9"/>
    <w:rsid w:val="005E20B7"/>
    <w:rsid w:val="005E2369"/>
    <w:rsid w:val="005E7EFC"/>
    <w:rsid w:val="005F4806"/>
    <w:rsid w:val="00601704"/>
    <w:rsid w:val="00601C5E"/>
    <w:rsid w:val="00602D9C"/>
    <w:rsid w:val="00607AFD"/>
    <w:rsid w:val="00613C98"/>
    <w:rsid w:val="00614FA8"/>
    <w:rsid w:val="00615E0D"/>
    <w:rsid w:val="00616520"/>
    <w:rsid w:val="0061669D"/>
    <w:rsid w:val="00617240"/>
    <w:rsid w:val="00617D6B"/>
    <w:rsid w:val="00620558"/>
    <w:rsid w:val="0062287E"/>
    <w:rsid w:val="00624DAB"/>
    <w:rsid w:val="006319DA"/>
    <w:rsid w:val="00631D33"/>
    <w:rsid w:val="00632AB8"/>
    <w:rsid w:val="006349A9"/>
    <w:rsid w:val="00637C0F"/>
    <w:rsid w:val="00642E3D"/>
    <w:rsid w:val="0065282F"/>
    <w:rsid w:val="00656C6F"/>
    <w:rsid w:val="006577AC"/>
    <w:rsid w:val="00657A5C"/>
    <w:rsid w:val="00661A73"/>
    <w:rsid w:val="00662CD0"/>
    <w:rsid w:val="006658D6"/>
    <w:rsid w:val="006660D4"/>
    <w:rsid w:val="00667193"/>
    <w:rsid w:val="006705B3"/>
    <w:rsid w:val="006751B4"/>
    <w:rsid w:val="0068053E"/>
    <w:rsid w:val="00685A03"/>
    <w:rsid w:val="00687CEF"/>
    <w:rsid w:val="0069155B"/>
    <w:rsid w:val="006A31E1"/>
    <w:rsid w:val="006A3825"/>
    <w:rsid w:val="006A42CB"/>
    <w:rsid w:val="006A665B"/>
    <w:rsid w:val="006A7471"/>
    <w:rsid w:val="006B5DB4"/>
    <w:rsid w:val="006C0DA4"/>
    <w:rsid w:val="006C2A47"/>
    <w:rsid w:val="006C2F08"/>
    <w:rsid w:val="006D0799"/>
    <w:rsid w:val="006D12EC"/>
    <w:rsid w:val="006D3AC1"/>
    <w:rsid w:val="006E05FA"/>
    <w:rsid w:val="006F2066"/>
    <w:rsid w:val="006F6DC4"/>
    <w:rsid w:val="007032A4"/>
    <w:rsid w:val="007034A7"/>
    <w:rsid w:val="00707436"/>
    <w:rsid w:val="00710741"/>
    <w:rsid w:val="007119AE"/>
    <w:rsid w:val="0071580A"/>
    <w:rsid w:val="0071648F"/>
    <w:rsid w:val="00717DCC"/>
    <w:rsid w:val="00723559"/>
    <w:rsid w:val="00725DFA"/>
    <w:rsid w:val="00727541"/>
    <w:rsid w:val="00732C1E"/>
    <w:rsid w:val="0073435B"/>
    <w:rsid w:val="0074041C"/>
    <w:rsid w:val="007410A1"/>
    <w:rsid w:val="007413D0"/>
    <w:rsid w:val="007446AB"/>
    <w:rsid w:val="00747C35"/>
    <w:rsid w:val="00761B78"/>
    <w:rsid w:val="00766396"/>
    <w:rsid w:val="007718BE"/>
    <w:rsid w:val="00773346"/>
    <w:rsid w:val="00774703"/>
    <w:rsid w:val="007810C1"/>
    <w:rsid w:val="00784D79"/>
    <w:rsid w:val="00796D40"/>
    <w:rsid w:val="00797B7A"/>
    <w:rsid w:val="007A0006"/>
    <w:rsid w:val="007A16DF"/>
    <w:rsid w:val="007A3158"/>
    <w:rsid w:val="007A34B7"/>
    <w:rsid w:val="007B167D"/>
    <w:rsid w:val="007B40EF"/>
    <w:rsid w:val="007B78F6"/>
    <w:rsid w:val="007C3BFF"/>
    <w:rsid w:val="007C4215"/>
    <w:rsid w:val="007D06D1"/>
    <w:rsid w:val="007D43D3"/>
    <w:rsid w:val="007D653A"/>
    <w:rsid w:val="007D7EC4"/>
    <w:rsid w:val="007E22F0"/>
    <w:rsid w:val="007E42FA"/>
    <w:rsid w:val="007E5406"/>
    <w:rsid w:val="007E6294"/>
    <w:rsid w:val="007E7CDE"/>
    <w:rsid w:val="007F1FCC"/>
    <w:rsid w:val="007F51F4"/>
    <w:rsid w:val="0080018E"/>
    <w:rsid w:val="00801D00"/>
    <w:rsid w:val="0081152A"/>
    <w:rsid w:val="00812EEE"/>
    <w:rsid w:val="00814572"/>
    <w:rsid w:val="00820089"/>
    <w:rsid w:val="00820125"/>
    <w:rsid w:val="008201A1"/>
    <w:rsid w:val="00823A79"/>
    <w:rsid w:val="008279CF"/>
    <w:rsid w:val="00830164"/>
    <w:rsid w:val="00833342"/>
    <w:rsid w:val="00833558"/>
    <w:rsid w:val="00834ADF"/>
    <w:rsid w:val="0084457D"/>
    <w:rsid w:val="0084711D"/>
    <w:rsid w:val="00850F56"/>
    <w:rsid w:val="00854605"/>
    <w:rsid w:val="00862293"/>
    <w:rsid w:val="00863576"/>
    <w:rsid w:val="00863C0C"/>
    <w:rsid w:val="00866687"/>
    <w:rsid w:val="008702AA"/>
    <w:rsid w:val="00875C99"/>
    <w:rsid w:val="00876EFC"/>
    <w:rsid w:val="0087772B"/>
    <w:rsid w:val="008808DC"/>
    <w:rsid w:val="00886C10"/>
    <w:rsid w:val="0089426D"/>
    <w:rsid w:val="00894485"/>
    <w:rsid w:val="008A0ACD"/>
    <w:rsid w:val="008A0E11"/>
    <w:rsid w:val="008A23D0"/>
    <w:rsid w:val="008A2FC5"/>
    <w:rsid w:val="008A6954"/>
    <w:rsid w:val="008B11E6"/>
    <w:rsid w:val="008B618D"/>
    <w:rsid w:val="008C12C4"/>
    <w:rsid w:val="008C3A77"/>
    <w:rsid w:val="008D247B"/>
    <w:rsid w:val="008D36B4"/>
    <w:rsid w:val="008D4D93"/>
    <w:rsid w:val="008E064E"/>
    <w:rsid w:val="008E2AFD"/>
    <w:rsid w:val="008E6262"/>
    <w:rsid w:val="008F142E"/>
    <w:rsid w:val="008F1CF3"/>
    <w:rsid w:val="008F671F"/>
    <w:rsid w:val="008F70AA"/>
    <w:rsid w:val="008F793F"/>
    <w:rsid w:val="00921428"/>
    <w:rsid w:val="00924971"/>
    <w:rsid w:val="00930067"/>
    <w:rsid w:val="009371B2"/>
    <w:rsid w:val="009411C1"/>
    <w:rsid w:val="009414D5"/>
    <w:rsid w:val="0095151E"/>
    <w:rsid w:val="009529A3"/>
    <w:rsid w:val="009559D4"/>
    <w:rsid w:val="00956FB5"/>
    <w:rsid w:val="00961693"/>
    <w:rsid w:val="00962FB9"/>
    <w:rsid w:val="00966588"/>
    <w:rsid w:val="00966D58"/>
    <w:rsid w:val="009710E6"/>
    <w:rsid w:val="00977126"/>
    <w:rsid w:val="009773E7"/>
    <w:rsid w:val="00983424"/>
    <w:rsid w:val="00987821"/>
    <w:rsid w:val="009915BF"/>
    <w:rsid w:val="009A733E"/>
    <w:rsid w:val="009A7A07"/>
    <w:rsid w:val="009B02CD"/>
    <w:rsid w:val="009B1BB9"/>
    <w:rsid w:val="009B1C37"/>
    <w:rsid w:val="009B2F30"/>
    <w:rsid w:val="009B6600"/>
    <w:rsid w:val="009B7C78"/>
    <w:rsid w:val="009C1818"/>
    <w:rsid w:val="009C2A00"/>
    <w:rsid w:val="009C36CE"/>
    <w:rsid w:val="009C4057"/>
    <w:rsid w:val="009C7BE8"/>
    <w:rsid w:val="009C7F4A"/>
    <w:rsid w:val="009D44A2"/>
    <w:rsid w:val="009D78E2"/>
    <w:rsid w:val="009E003F"/>
    <w:rsid w:val="009E34EC"/>
    <w:rsid w:val="009F0717"/>
    <w:rsid w:val="009F31BF"/>
    <w:rsid w:val="009F3BA6"/>
    <w:rsid w:val="009F7D16"/>
    <w:rsid w:val="00A00240"/>
    <w:rsid w:val="00A02E92"/>
    <w:rsid w:val="00A0356F"/>
    <w:rsid w:val="00A04B1B"/>
    <w:rsid w:val="00A12D3B"/>
    <w:rsid w:val="00A16BC2"/>
    <w:rsid w:val="00A21FFA"/>
    <w:rsid w:val="00A23436"/>
    <w:rsid w:val="00A339D7"/>
    <w:rsid w:val="00A40A0C"/>
    <w:rsid w:val="00A537C1"/>
    <w:rsid w:val="00A54B3A"/>
    <w:rsid w:val="00A5504E"/>
    <w:rsid w:val="00A5528C"/>
    <w:rsid w:val="00A62121"/>
    <w:rsid w:val="00A66D40"/>
    <w:rsid w:val="00A67F45"/>
    <w:rsid w:val="00A702E5"/>
    <w:rsid w:val="00A70DFB"/>
    <w:rsid w:val="00A71C79"/>
    <w:rsid w:val="00A72FEE"/>
    <w:rsid w:val="00A73236"/>
    <w:rsid w:val="00A73C85"/>
    <w:rsid w:val="00A7478F"/>
    <w:rsid w:val="00A75FCC"/>
    <w:rsid w:val="00A776B0"/>
    <w:rsid w:val="00A77D0E"/>
    <w:rsid w:val="00A826DD"/>
    <w:rsid w:val="00A8575E"/>
    <w:rsid w:val="00A900BE"/>
    <w:rsid w:val="00A909EC"/>
    <w:rsid w:val="00A956E4"/>
    <w:rsid w:val="00A9576C"/>
    <w:rsid w:val="00A96FAD"/>
    <w:rsid w:val="00A97F53"/>
    <w:rsid w:val="00AA3398"/>
    <w:rsid w:val="00AB0352"/>
    <w:rsid w:val="00AC116E"/>
    <w:rsid w:val="00AC690C"/>
    <w:rsid w:val="00AC6DF6"/>
    <w:rsid w:val="00AD691B"/>
    <w:rsid w:val="00AD6E49"/>
    <w:rsid w:val="00AD756D"/>
    <w:rsid w:val="00AE0C9E"/>
    <w:rsid w:val="00AE2C42"/>
    <w:rsid w:val="00AE59F1"/>
    <w:rsid w:val="00AE5D12"/>
    <w:rsid w:val="00AF13A8"/>
    <w:rsid w:val="00AF3D08"/>
    <w:rsid w:val="00B01802"/>
    <w:rsid w:val="00B044AC"/>
    <w:rsid w:val="00B0702A"/>
    <w:rsid w:val="00B10C2F"/>
    <w:rsid w:val="00B11839"/>
    <w:rsid w:val="00B12D5B"/>
    <w:rsid w:val="00B15A11"/>
    <w:rsid w:val="00B35EE0"/>
    <w:rsid w:val="00B46D46"/>
    <w:rsid w:val="00B53A03"/>
    <w:rsid w:val="00B53E72"/>
    <w:rsid w:val="00B557E8"/>
    <w:rsid w:val="00B55AC5"/>
    <w:rsid w:val="00B56E81"/>
    <w:rsid w:val="00B57E64"/>
    <w:rsid w:val="00B72014"/>
    <w:rsid w:val="00B73C3A"/>
    <w:rsid w:val="00B76F4C"/>
    <w:rsid w:val="00B80BF9"/>
    <w:rsid w:val="00B85619"/>
    <w:rsid w:val="00B87B72"/>
    <w:rsid w:val="00B94C70"/>
    <w:rsid w:val="00BA278C"/>
    <w:rsid w:val="00BA3928"/>
    <w:rsid w:val="00BC2871"/>
    <w:rsid w:val="00BC4921"/>
    <w:rsid w:val="00BD46A7"/>
    <w:rsid w:val="00BD4AD5"/>
    <w:rsid w:val="00BD5C3F"/>
    <w:rsid w:val="00BD6329"/>
    <w:rsid w:val="00BD69F3"/>
    <w:rsid w:val="00BE1DD7"/>
    <w:rsid w:val="00BE24C1"/>
    <w:rsid w:val="00BE54AA"/>
    <w:rsid w:val="00BE7035"/>
    <w:rsid w:val="00BF1386"/>
    <w:rsid w:val="00BF18B1"/>
    <w:rsid w:val="00BF2758"/>
    <w:rsid w:val="00BF2AC3"/>
    <w:rsid w:val="00BF4120"/>
    <w:rsid w:val="00BF4C5D"/>
    <w:rsid w:val="00BF64FE"/>
    <w:rsid w:val="00C06FBB"/>
    <w:rsid w:val="00C10517"/>
    <w:rsid w:val="00C1115F"/>
    <w:rsid w:val="00C1323D"/>
    <w:rsid w:val="00C1341A"/>
    <w:rsid w:val="00C148CE"/>
    <w:rsid w:val="00C20DFB"/>
    <w:rsid w:val="00C21270"/>
    <w:rsid w:val="00C215F8"/>
    <w:rsid w:val="00C31174"/>
    <w:rsid w:val="00C3323A"/>
    <w:rsid w:val="00C359DE"/>
    <w:rsid w:val="00C40B4F"/>
    <w:rsid w:val="00C40BD4"/>
    <w:rsid w:val="00C44563"/>
    <w:rsid w:val="00C5054A"/>
    <w:rsid w:val="00C50E5A"/>
    <w:rsid w:val="00C51572"/>
    <w:rsid w:val="00C601F0"/>
    <w:rsid w:val="00C61845"/>
    <w:rsid w:val="00C637A4"/>
    <w:rsid w:val="00C650B9"/>
    <w:rsid w:val="00C658A3"/>
    <w:rsid w:val="00C65DAA"/>
    <w:rsid w:val="00C668A4"/>
    <w:rsid w:val="00C761E4"/>
    <w:rsid w:val="00C7784B"/>
    <w:rsid w:val="00C811DB"/>
    <w:rsid w:val="00C85D7B"/>
    <w:rsid w:val="00C91820"/>
    <w:rsid w:val="00C92A25"/>
    <w:rsid w:val="00CA2465"/>
    <w:rsid w:val="00CA3E60"/>
    <w:rsid w:val="00CB50D4"/>
    <w:rsid w:val="00CB7C89"/>
    <w:rsid w:val="00CC44C1"/>
    <w:rsid w:val="00CC5EBA"/>
    <w:rsid w:val="00CC71E6"/>
    <w:rsid w:val="00CD1F0D"/>
    <w:rsid w:val="00CD551A"/>
    <w:rsid w:val="00CE074D"/>
    <w:rsid w:val="00CE127E"/>
    <w:rsid w:val="00CE3E12"/>
    <w:rsid w:val="00CE4C33"/>
    <w:rsid w:val="00CE55BF"/>
    <w:rsid w:val="00CF27F5"/>
    <w:rsid w:val="00CF56CC"/>
    <w:rsid w:val="00CF7151"/>
    <w:rsid w:val="00D03D78"/>
    <w:rsid w:val="00D04244"/>
    <w:rsid w:val="00D04B10"/>
    <w:rsid w:val="00D05B25"/>
    <w:rsid w:val="00D05F61"/>
    <w:rsid w:val="00D11E87"/>
    <w:rsid w:val="00D13299"/>
    <w:rsid w:val="00D1508E"/>
    <w:rsid w:val="00D162DB"/>
    <w:rsid w:val="00D20F54"/>
    <w:rsid w:val="00D21476"/>
    <w:rsid w:val="00D303DE"/>
    <w:rsid w:val="00D32F04"/>
    <w:rsid w:val="00D3606B"/>
    <w:rsid w:val="00D36ADD"/>
    <w:rsid w:val="00D37C21"/>
    <w:rsid w:val="00D42E9C"/>
    <w:rsid w:val="00D459A4"/>
    <w:rsid w:val="00D46133"/>
    <w:rsid w:val="00D472E7"/>
    <w:rsid w:val="00D53DDC"/>
    <w:rsid w:val="00D568E7"/>
    <w:rsid w:val="00D64CC8"/>
    <w:rsid w:val="00D72F56"/>
    <w:rsid w:val="00D7455F"/>
    <w:rsid w:val="00D763E0"/>
    <w:rsid w:val="00D81FC8"/>
    <w:rsid w:val="00D82C3F"/>
    <w:rsid w:val="00D87802"/>
    <w:rsid w:val="00D91FC3"/>
    <w:rsid w:val="00D92D74"/>
    <w:rsid w:val="00D93FFA"/>
    <w:rsid w:val="00DA34A8"/>
    <w:rsid w:val="00DA757E"/>
    <w:rsid w:val="00DB00D3"/>
    <w:rsid w:val="00DB746E"/>
    <w:rsid w:val="00DC1EA1"/>
    <w:rsid w:val="00DC5185"/>
    <w:rsid w:val="00DD3D30"/>
    <w:rsid w:val="00DD3F59"/>
    <w:rsid w:val="00DF3B26"/>
    <w:rsid w:val="00E0052D"/>
    <w:rsid w:val="00E00F47"/>
    <w:rsid w:val="00E01788"/>
    <w:rsid w:val="00E02FE7"/>
    <w:rsid w:val="00E05217"/>
    <w:rsid w:val="00E06188"/>
    <w:rsid w:val="00E06E5A"/>
    <w:rsid w:val="00E108ED"/>
    <w:rsid w:val="00E11161"/>
    <w:rsid w:val="00E12338"/>
    <w:rsid w:val="00E136AF"/>
    <w:rsid w:val="00E23F37"/>
    <w:rsid w:val="00E26C4F"/>
    <w:rsid w:val="00E34B51"/>
    <w:rsid w:val="00E37513"/>
    <w:rsid w:val="00E37B3B"/>
    <w:rsid w:val="00E40C39"/>
    <w:rsid w:val="00E5348D"/>
    <w:rsid w:val="00E621F6"/>
    <w:rsid w:val="00E62CED"/>
    <w:rsid w:val="00E637FB"/>
    <w:rsid w:val="00E663C4"/>
    <w:rsid w:val="00E6782B"/>
    <w:rsid w:val="00E7254D"/>
    <w:rsid w:val="00E73D50"/>
    <w:rsid w:val="00E76BA5"/>
    <w:rsid w:val="00E81BE8"/>
    <w:rsid w:val="00E82A09"/>
    <w:rsid w:val="00E84C09"/>
    <w:rsid w:val="00E87276"/>
    <w:rsid w:val="00E9133D"/>
    <w:rsid w:val="00E91749"/>
    <w:rsid w:val="00EA10C3"/>
    <w:rsid w:val="00EA29A1"/>
    <w:rsid w:val="00EA4670"/>
    <w:rsid w:val="00EB369F"/>
    <w:rsid w:val="00EC0559"/>
    <w:rsid w:val="00EC1FC9"/>
    <w:rsid w:val="00ED049A"/>
    <w:rsid w:val="00ED2C90"/>
    <w:rsid w:val="00EE03E1"/>
    <w:rsid w:val="00EE32F3"/>
    <w:rsid w:val="00EF1E13"/>
    <w:rsid w:val="00EF2030"/>
    <w:rsid w:val="00EF5081"/>
    <w:rsid w:val="00EF555B"/>
    <w:rsid w:val="00F01B6D"/>
    <w:rsid w:val="00F225D8"/>
    <w:rsid w:val="00F23FE0"/>
    <w:rsid w:val="00F2549C"/>
    <w:rsid w:val="00F27209"/>
    <w:rsid w:val="00F35220"/>
    <w:rsid w:val="00F35699"/>
    <w:rsid w:val="00F40796"/>
    <w:rsid w:val="00F40A99"/>
    <w:rsid w:val="00F44200"/>
    <w:rsid w:val="00F46091"/>
    <w:rsid w:val="00F47A85"/>
    <w:rsid w:val="00F51F44"/>
    <w:rsid w:val="00F54502"/>
    <w:rsid w:val="00F609F5"/>
    <w:rsid w:val="00F64003"/>
    <w:rsid w:val="00F64924"/>
    <w:rsid w:val="00F6569C"/>
    <w:rsid w:val="00F73CA8"/>
    <w:rsid w:val="00F743AE"/>
    <w:rsid w:val="00F74976"/>
    <w:rsid w:val="00F81CDC"/>
    <w:rsid w:val="00F84F0C"/>
    <w:rsid w:val="00F850B4"/>
    <w:rsid w:val="00F86CA4"/>
    <w:rsid w:val="00F90CC5"/>
    <w:rsid w:val="00F90FB6"/>
    <w:rsid w:val="00F930DF"/>
    <w:rsid w:val="00F935FA"/>
    <w:rsid w:val="00F946E5"/>
    <w:rsid w:val="00F94A00"/>
    <w:rsid w:val="00FA1897"/>
    <w:rsid w:val="00FA6650"/>
    <w:rsid w:val="00FA7744"/>
    <w:rsid w:val="00FB07FF"/>
    <w:rsid w:val="00FB20AC"/>
    <w:rsid w:val="00FB5D92"/>
    <w:rsid w:val="00FB629A"/>
    <w:rsid w:val="00FB7383"/>
    <w:rsid w:val="00FC04D1"/>
    <w:rsid w:val="00FC5E2E"/>
    <w:rsid w:val="00FC621A"/>
    <w:rsid w:val="00FD0564"/>
    <w:rsid w:val="00FD3180"/>
    <w:rsid w:val="00FD585A"/>
    <w:rsid w:val="00FD63C0"/>
    <w:rsid w:val="00FE5794"/>
    <w:rsid w:val="00FF0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3B98F2"/>
  <w15:chartTrackingRefBased/>
  <w15:docId w15:val="{FF4A3362-86CB-4A7B-8C89-301E3DC93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1476"/>
    <w:pPr>
      <w:widowControl w:val="0"/>
      <w:spacing w:after="120" w:line="240" w:lineRule="atLeast"/>
      <w:jc w:val="both"/>
    </w:pPr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4C0DE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8782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autoRedefine/>
    <w:unhideWhenUsed/>
    <w:qFormat/>
    <w:rsid w:val="000F16DB"/>
    <w:pPr>
      <w:keepNext/>
      <w:keepLines/>
      <w:widowControl/>
      <w:numPr>
        <w:ilvl w:val="2"/>
        <w:numId w:val="1"/>
      </w:numPr>
      <w:spacing w:beforeLines="50" w:before="156" w:line="240" w:lineRule="auto"/>
      <w:outlineLvl w:val="2"/>
    </w:pPr>
    <w:rPr>
      <w:rFonts w:eastAsia="仿宋"/>
      <w:b/>
      <w:bCs/>
      <w:sz w:val="21"/>
      <w:szCs w:val="32"/>
    </w:rPr>
  </w:style>
  <w:style w:type="paragraph" w:styleId="4">
    <w:name w:val="heading 4"/>
    <w:basedOn w:val="a"/>
    <w:next w:val="a"/>
    <w:link w:val="40"/>
    <w:qFormat/>
    <w:rsid w:val="00987821"/>
    <w:pPr>
      <w:keepNext/>
      <w:widowControl/>
      <w:numPr>
        <w:ilvl w:val="3"/>
        <w:numId w:val="3"/>
      </w:numPr>
      <w:tabs>
        <w:tab w:val="left" w:pos="-1247"/>
      </w:tabs>
      <w:spacing w:beforeLines="50" w:before="240" w:after="60"/>
      <w:outlineLvl w:val="3"/>
    </w:pPr>
    <w:rPr>
      <w:rFonts w:cs="Times New Roman"/>
      <w:b/>
      <w:bCs/>
      <w:i/>
      <w:kern w:val="0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D763E0"/>
    <w:pPr>
      <w:spacing w:before="240" w:after="60"/>
      <w:jc w:val="center"/>
      <w:outlineLvl w:val="0"/>
    </w:pPr>
    <w:rPr>
      <w:rFonts w:eastAsia="仿宋" w:cstheme="majorBidi"/>
      <w:b/>
      <w:bCs/>
      <w:sz w:val="30"/>
      <w:szCs w:val="32"/>
    </w:rPr>
  </w:style>
  <w:style w:type="character" w:customStyle="1" w:styleId="a4">
    <w:name w:val="标题 字符"/>
    <w:basedOn w:val="a0"/>
    <w:link w:val="a3"/>
    <w:uiPriority w:val="10"/>
    <w:rsid w:val="00D763E0"/>
    <w:rPr>
      <w:rFonts w:ascii="Times New Roman" w:eastAsia="仿宋" w:hAnsi="Times New Roman" w:cstheme="majorBidi"/>
      <w:b/>
      <w:bCs/>
      <w:sz w:val="30"/>
      <w:szCs w:val="32"/>
    </w:rPr>
  </w:style>
  <w:style w:type="character" w:customStyle="1" w:styleId="30">
    <w:name w:val="标题 3 字符"/>
    <w:basedOn w:val="a0"/>
    <w:link w:val="3"/>
    <w:qFormat/>
    <w:rsid w:val="000F16DB"/>
    <w:rPr>
      <w:rFonts w:ascii="Times New Roman" w:eastAsia="仿宋" w:hAnsi="Times New Roman"/>
      <w:b/>
      <w:bCs/>
      <w:szCs w:val="32"/>
    </w:rPr>
  </w:style>
  <w:style w:type="paragraph" w:styleId="a5">
    <w:name w:val="header"/>
    <w:basedOn w:val="a"/>
    <w:link w:val="a6"/>
    <w:qFormat/>
    <w:rsid w:val="004C0DE7"/>
    <w:pPr>
      <w:widowControl/>
      <w:tabs>
        <w:tab w:val="left" w:pos="2552"/>
      </w:tabs>
      <w:spacing w:beforeLines="50" w:before="50"/>
    </w:pPr>
    <w:rPr>
      <w:rFonts w:ascii="Arial" w:hAnsi="Arial" w:cs="Times New Roman"/>
      <w:b/>
      <w:kern w:val="0"/>
      <w:szCs w:val="24"/>
      <w:lang w:eastAsia="en-US"/>
    </w:rPr>
  </w:style>
  <w:style w:type="character" w:customStyle="1" w:styleId="a6">
    <w:name w:val="页眉 字符"/>
    <w:basedOn w:val="a0"/>
    <w:link w:val="a5"/>
    <w:qFormat/>
    <w:rsid w:val="004C0DE7"/>
    <w:rPr>
      <w:rFonts w:ascii="Arial" w:eastAsia="Times New Roman" w:hAnsi="Arial" w:cs="Times New Roman"/>
      <w:b/>
      <w:kern w:val="0"/>
      <w:sz w:val="20"/>
      <w:szCs w:val="24"/>
      <w:lang w:eastAsia="en-US"/>
    </w:rPr>
  </w:style>
  <w:style w:type="character" w:customStyle="1" w:styleId="10">
    <w:name w:val="标题 1 字符"/>
    <w:basedOn w:val="a0"/>
    <w:link w:val="1"/>
    <w:uiPriority w:val="9"/>
    <w:rsid w:val="004C0DE7"/>
    <w:rPr>
      <w:b/>
      <w:bCs/>
      <w:kern w:val="44"/>
      <w:sz w:val="44"/>
      <w:szCs w:val="44"/>
    </w:rPr>
  </w:style>
  <w:style w:type="paragraph" w:styleId="a7">
    <w:name w:val="footer"/>
    <w:basedOn w:val="a"/>
    <w:link w:val="a8"/>
    <w:uiPriority w:val="99"/>
    <w:unhideWhenUsed/>
    <w:rsid w:val="009878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987821"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semiHidden/>
    <w:rsid w:val="00987821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40">
    <w:name w:val="标题 4 字符"/>
    <w:basedOn w:val="a0"/>
    <w:link w:val="4"/>
    <w:rsid w:val="00987821"/>
    <w:rPr>
      <w:rFonts w:ascii="Times New Roman" w:eastAsia="Times New Roman" w:hAnsi="Times New Roman" w:cs="Times New Roman"/>
      <w:b/>
      <w:bCs/>
      <w:i/>
      <w:kern w:val="0"/>
      <w:sz w:val="20"/>
      <w:szCs w:val="28"/>
      <w:lang w:eastAsia="en-US"/>
    </w:rPr>
  </w:style>
  <w:style w:type="table" w:styleId="a9">
    <w:name w:val="Table Grid"/>
    <w:basedOn w:val="a1"/>
    <w:qFormat/>
    <w:rsid w:val="00987821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"/>
    <w:basedOn w:val="a1"/>
    <w:uiPriority w:val="39"/>
    <w:qFormat/>
    <w:rsid w:val="00987821"/>
    <w:rPr>
      <w:rFonts w:ascii="CG Times (WN)" w:eastAsia="宋体" w:hAnsi="CG Times (WN)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basedOn w:val="a"/>
    <w:next w:val="a"/>
    <w:link w:val="ab"/>
    <w:uiPriority w:val="35"/>
    <w:unhideWhenUsed/>
    <w:qFormat/>
    <w:rsid w:val="00D21476"/>
    <w:rPr>
      <w:rFonts w:asciiTheme="majorHAnsi" w:eastAsia="黑体" w:hAnsiTheme="majorHAnsi" w:cstheme="majorBidi"/>
    </w:rPr>
  </w:style>
  <w:style w:type="paragraph" w:styleId="ac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"/>
    <w:basedOn w:val="a"/>
    <w:link w:val="ad"/>
    <w:uiPriority w:val="34"/>
    <w:qFormat/>
    <w:rsid w:val="00527FFA"/>
    <w:pPr>
      <w:ind w:firstLineChars="200" w:firstLine="420"/>
    </w:pPr>
  </w:style>
  <w:style w:type="character" w:customStyle="1" w:styleId="ab">
    <w:name w:val="题注 字符"/>
    <w:link w:val="aa"/>
    <w:uiPriority w:val="35"/>
    <w:qFormat/>
    <w:rsid w:val="00327E1D"/>
    <w:rPr>
      <w:rFonts w:asciiTheme="majorHAnsi" w:eastAsia="黑体" w:hAnsiTheme="majorHAnsi" w:cstheme="majorBidi"/>
      <w:sz w:val="20"/>
      <w:szCs w:val="20"/>
    </w:rPr>
  </w:style>
  <w:style w:type="paragraph" w:styleId="ae">
    <w:name w:val="endnote text"/>
    <w:basedOn w:val="a"/>
    <w:link w:val="af"/>
    <w:uiPriority w:val="99"/>
    <w:semiHidden/>
    <w:unhideWhenUsed/>
    <w:rsid w:val="00046ECE"/>
    <w:pPr>
      <w:snapToGrid w:val="0"/>
      <w:jc w:val="left"/>
    </w:pPr>
  </w:style>
  <w:style w:type="character" w:customStyle="1" w:styleId="af">
    <w:name w:val="尾注文本 字符"/>
    <w:basedOn w:val="a0"/>
    <w:link w:val="ae"/>
    <w:uiPriority w:val="99"/>
    <w:semiHidden/>
    <w:rsid w:val="00046ECE"/>
    <w:rPr>
      <w:rFonts w:ascii="Times New Roman" w:eastAsia="Times New Roman" w:hAnsi="Times New Roman"/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046ECE"/>
    <w:rPr>
      <w:vertAlign w:val="superscript"/>
    </w:rPr>
  </w:style>
  <w:style w:type="paragraph" w:styleId="af1">
    <w:name w:val="footnote text"/>
    <w:basedOn w:val="a"/>
    <w:link w:val="af2"/>
    <w:uiPriority w:val="99"/>
    <w:semiHidden/>
    <w:unhideWhenUsed/>
    <w:rsid w:val="00046ECE"/>
    <w:pPr>
      <w:snapToGrid w:val="0"/>
      <w:jc w:val="left"/>
    </w:pPr>
    <w:rPr>
      <w:sz w:val="18"/>
      <w:szCs w:val="18"/>
    </w:rPr>
  </w:style>
  <w:style w:type="character" w:customStyle="1" w:styleId="af2">
    <w:name w:val="脚注文本 字符"/>
    <w:basedOn w:val="a0"/>
    <w:link w:val="af1"/>
    <w:uiPriority w:val="99"/>
    <w:semiHidden/>
    <w:rsid w:val="00046ECE"/>
    <w:rPr>
      <w:rFonts w:ascii="Times New Roman" w:eastAsia="Times New Roman" w:hAnsi="Times New Roman"/>
      <w:sz w:val="18"/>
      <w:szCs w:val="18"/>
    </w:rPr>
  </w:style>
  <w:style w:type="character" w:styleId="af3">
    <w:name w:val="footnote reference"/>
    <w:basedOn w:val="a0"/>
    <w:uiPriority w:val="99"/>
    <w:semiHidden/>
    <w:unhideWhenUsed/>
    <w:rsid w:val="00046ECE"/>
    <w:rPr>
      <w:vertAlign w:val="superscript"/>
    </w:rPr>
  </w:style>
  <w:style w:type="paragraph" w:styleId="af4">
    <w:name w:val="Body Text"/>
    <w:basedOn w:val="a"/>
    <w:link w:val="af5"/>
    <w:qFormat/>
    <w:rsid w:val="00046ECE"/>
    <w:pPr>
      <w:widowControl/>
      <w:spacing w:beforeLines="50" w:before="50" w:line="240" w:lineRule="auto"/>
    </w:pPr>
    <w:rPr>
      <w:rFonts w:ascii="Times" w:hAnsi="Times" w:cs="Times New Roman"/>
      <w:kern w:val="0"/>
      <w:szCs w:val="24"/>
      <w:lang w:eastAsia="en-US"/>
    </w:rPr>
  </w:style>
  <w:style w:type="character" w:customStyle="1" w:styleId="af5">
    <w:name w:val="正文文本 字符"/>
    <w:basedOn w:val="a0"/>
    <w:link w:val="af4"/>
    <w:qFormat/>
    <w:rsid w:val="00046ECE"/>
    <w:rPr>
      <w:rFonts w:ascii="Times" w:eastAsia="Times New Roman" w:hAnsi="Times" w:cs="Times New Roman"/>
      <w:kern w:val="0"/>
      <w:sz w:val="20"/>
      <w:szCs w:val="24"/>
      <w:lang w:eastAsia="en-US"/>
    </w:rPr>
  </w:style>
  <w:style w:type="paragraph" w:styleId="af6">
    <w:name w:val="Balloon Text"/>
    <w:basedOn w:val="a"/>
    <w:link w:val="af7"/>
    <w:uiPriority w:val="99"/>
    <w:semiHidden/>
    <w:unhideWhenUsed/>
    <w:rsid w:val="00CC71E6"/>
    <w:pPr>
      <w:spacing w:after="0" w:line="240" w:lineRule="auto"/>
    </w:pPr>
    <w:rPr>
      <w:sz w:val="18"/>
      <w:szCs w:val="18"/>
    </w:rPr>
  </w:style>
  <w:style w:type="character" w:customStyle="1" w:styleId="af7">
    <w:name w:val="批注框文本 字符"/>
    <w:basedOn w:val="a0"/>
    <w:link w:val="af6"/>
    <w:uiPriority w:val="99"/>
    <w:semiHidden/>
    <w:rsid w:val="00CC71E6"/>
    <w:rPr>
      <w:rFonts w:ascii="Times New Roman" w:eastAsia="Times New Roman" w:hAnsi="Times New Roman"/>
      <w:sz w:val="18"/>
      <w:szCs w:val="18"/>
    </w:rPr>
  </w:style>
  <w:style w:type="character" w:styleId="af8">
    <w:name w:val="annotation reference"/>
    <w:basedOn w:val="a0"/>
    <w:uiPriority w:val="99"/>
    <w:semiHidden/>
    <w:unhideWhenUsed/>
    <w:rsid w:val="003046F6"/>
    <w:rPr>
      <w:sz w:val="21"/>
      <w:szCs w:val="21"/>
    </w:rPr>
  </w:style>
  <w:style w:type="paragraph" w:styleId="af9">
    <w:name w:val="annotation text"/>
    <w:basedOn w:val="a"/>
    <w:link w:val="afa"/>
    <w:uiPriority w:val="99"/>
    <w:semiHidden/>
    <w:unhideWhenUsed/>
    <w:rsid w:val="003046F6"/>
    <w:pPr>
      <w:jc w:val="left"/>
    </w:pPr>
  </w:style>
  <w:style w:type="character" w:customStyle="1" w:styleId="afa">
    <w:name w:val="批注文字 字符"/>
    <w:basedOn w:val="a0"/>
    <w:link w:val="af9"/>
    <w:uiPriority w:val="99"/>
    <w:semiHidden/>
    <w:rsid w:val="003046F6"/>
    <w:rPr>
      <w:rFonts w:ascii="Times New Roman" w:eastAsia="Times New Roman" w:hAnsi="Times New Roman"/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3046F6"/>
    <w:rPr>
      <w:b/>
      <w:bCs/>
    </w:rPr>
  </w:style>
  <w:style w:type="character" w:customStyle="1" w:styleId="afc">
    <w:name w:val="批注主题 字符"/>
    <w:basedOn w:val="afa"/>
    <w:link w:val="afb"/>
    <w:uiPriority w:val="99"/>
    <w:semiHidden/>
    <w:rsid w:val="003046F6"/>
    <w:rPr>
      <w:rFonts w:ascii="Times New Roman" w:eastAsia="Times New Roman" w:hAnsi="Times New Roman"/>
      <w:b/>
      <w:bCs/>
      <w:sz w:val="20"/>
      <w:szCs w:val="20"/>
    </w:rPr>
  </w:style>
  <w:style w:type="character" w:styleId="afd">
    <w:name w:val="Hyperlink"/>
    <w:uiPriority w:val="99"/>
    <w:qFormat/>
    <w:rsid w:val="00F94A00"/>
    <w:rPr>
      <w:color w:val="0000FF"/>
      <w:u w:val="single"/>
    </w:rPr>
  </w:style>
  <w:style w:type="character" w:customStyle="1" w:styleId="ad">
    <w:name w:val="列表段落 字符"/>
    <w:aliases w:val="- Bullets 字符,?? ?? 字符,????? 字符,???? 字符,Lista1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,목록단락 字符"/>
    <w:link w:val="ac"/>
    <w:uiPriority w:val="34"/>
    <w:qFormat/>
    <w:locked/>
    <w:rsid w:val="00F94A00"/>
    <w:rPr>
      <w:rFonts w:ascii="Times New Roman" w:eastAsia="Times New Roman" w:hAnsi="Times New Roman"/>
      <w:sz w:val="20"/>
      <w:szCs w:val="20"/>
    </w:rPr>
  </w:style>
  <w:style w:type="paragraph" w:customStyle="1" w:styleId="title1">
    <w:name w:val="title 1"/>
    <w:basedOn w:val="1"/>
    <w:next w:val="a"/>
    <w:qFormat/>
    <w:rsid w:val="008A23D0"/>
    <w:pPr>
      <w:widowControl/>
      <w:numPr>
        <w:numId w:val="9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Lines="50" w:before="120" w:afterLines="50" w:after="120" w:line="240" w:lineRule="auto"/>
      <w:jc w:val="left"/>
      <w:textAlignment w:val="baseline"/>
    </w:pPr>
    <w:rPr>
      <w:rFonts w:ascii="Arial" w:eastAsia="宋体" w:hAnsi="Arial" w:cs="Times New Roman"/>
      <w:b w:val="0"/>
      <w:bCs w:val="0"/>
      <w:kern w:val="0"/>
      <w:sz w:val="36"/>
      <w:szCs w:val="20"/>
    </w:rPr>
  </w:style>
  <w:style w:type="paragraph" w:customStyle="1" w:styleId="title2">
    <w:name w:val="title 2"/>
    <w:basedOn w:val="ac"/>
    <w:next w:val="a"/>
    <w:qFormat/>
    <w:rsid w:val="008A23D0"/>
    <w:pPr>
      <w:numPr>
        <w:ilvl w:val="1"/>
        <w:numId w:val="9"/>
      </w:numPr>
      <w:spacing w:line="240" w:lineRule="auto"/>
      <w:ind w:firstLineChars="0" w:firstLine="0"/>
    </w:pPr>
    <w:rPr>
      <w:rFonts w:ascii="Arial" w:eastAsiaTheme="minorEastAsia" w:hAnsi="Arial" w:cs="Arial"/>
      <w:sz w:val="28"/>
      <w:szCs w:val="22"/>
    </w:rPr>
  </w:style>
  <w:style w:type="paragraph" w:customStyle="1" w:styleId="title3">
    <w:name w:val="title 3"/>
    <w:basedOn w:val="title2"/>
    <w:next w:val="a"/>
    <w:qFormat/>
    <w:rsid w:val="008A23D0"/>
    <w:pPr>
      <w:numPr>
        <w:ilvl w:val="2"/>
      </w:numPr>
    </w:pPr>
    <w:rPr>
      <w:sz w:val="22"/>
    </w:rPr>
  </w:style>
  <w:style w:type="character" w:styleId="afe">
    <w:name w:val="Subtle Emphasis"/>
    <w:basedOn w:val="a0"/>
    <w:uiPriority w:val="19"/>
    <w:qFormat/>
    <w:rsid w:val="005C751F"/>
    <w:rPr>
      <w:i/>
      <w:iCs/>
      <w:color w:val="404040" w:themeColor="text1" w:themeTint="BF"/>
    </w:rPr>
  </w:style>
  <w:style w:type="paragraph" w:styleId="aff">
    <w:name w:val="Revision"/>
    <w:hidden/>
    <w:uiPriority w:val="99"/>
    <w:semiHidden/>
    <w:rsid w:val="000C7C20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208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0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7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8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4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3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57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54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26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570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80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2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89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87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61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83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34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63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06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47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3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88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21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55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0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78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0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39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02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00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51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99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125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01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3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7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38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71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89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80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0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75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82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9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63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8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7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88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6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2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49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982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43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44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639581-D8FC-49BC-8255-4905B0D4F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6541</TotalTime>
  <Pages>3</Pages>
  <Words>812</Words>
  <Characters>4630</Characters>
  <Application>Microsoft Office Word</Application>
  <DocSecurity>0</DocSecurity>
  <Lines>38</Lines>
  <Paragraphs>10</Paragraphs>
  <ScaleCrop>false</ScaleCrop>
  <Company/>
  <LinksUpToDate>false</LinksUpToDate>
  <CharactersWithSpaces>5432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X13</cp:lastModifiedBy>
  <cp:revision>19</cp:revision>
  <dcterms:created xsi:type="dcterms:W3CDTF">2023-09-27T06:03:00Z</dcterms:created>
  <dcterms:modified xsi:type="dcterms:W3CDTF">2024-02-19T06:30:00Z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4f71b0b0c4cbf1f4308006e6902541dc52ea0f91fa25d6f16bc246855e90f078</vt:lpwstr>
  </property>
</Properties>
</file>